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ka"/>
        </w:rPr>
        <w:t xml:space="preserve">ცარიელი სავარძელი — საერთაშორისო ორგანიზაციები, კონფერენციები და გაერო</w:t>
      </w:r>
    </w:p>
    <w:p>
      <w:pPr>
        <w:pStyle w:val="Subtitle"/>
      </w:pPr>
      <w:r>
        <w:rPr>
          <w:lang w:val="ka"/>
        </w:rPr>
        <w:t xml:space="preserve">N524 — საერთაშორისო საჯარო სამართალი · კვირა 5 · დარიგება</w:t>
      </w:r>
    </w:p>
    <w:p>
      <w:pPr>
        <w:pStyle w:val="Author"/>
      </w:pPr>
      <w:r>
        <w:rPr>
          <w:lang w:val="ka"/>
        </w:rPr>
        <w:t xml:space="preserve">გიორგი კობერიძე · ილიას სახელმწიფო უნივერსიტეტი</w:t>
      </w:r>
    </w:p>
    <w:bookmarkStart w:id="9" w:name="დასაწყისი-ცარიელი-სავარძელი"/>
    <w:p>
      <w:pPr>
        <w:pStyle w:val="Heading1"/>
      </w:pPr>
      <w:r>
        <w:rPr>
          <w:lang w:val="ka"/>
        </w:rPr>
        <w:t xml:space="preserve">დასაწყისი: ცარიელი სავარძელი</w:t>
      </w:r>
    </w:p>
    <w:p>
      <w:pPr>
        <w:pStyle w:val="FirstParagraph"/>
      </w:pPr>
      <w:r>
        <w:rPr>
          <w:b/>
          <w:bCs/>
          <w:lang w:val="ka"/>
        </w:rPr>
        <w:t xml:space="preserve">1950 წლის ივნისი.</w:t>
      </w:r>
      <w:r>
        <w:rPr>
          <w:lang w:val="ka"/>
        </w:rPr>
        <w:t xml:space="preserve"> </w:t>
      </w:r>
      <w:r>
        <w:rPr>
          <w:lang w:val="ka"/>
        </w:rPr>
        <w:t xml:space="preserve">ჩრდილოეთ კორეის ჯარი სამხრეთ კორეაში შეიჭრა. უშიშროების საბჭოს სხდომათა დარბაზში ერთი სავარძელი</w:t>
      </w:r>
      <w:r>
        <w:rPr>
          <w:lang w:val="ka"/>
        </w:rPr>
        <w:t xml:space="preserve"> </w:t>
      </w:r>
      <w:r>
        <w:rPr>
          <w:b/>
          <w:bCs/>
          <w:lang w:val="ka"/>
        </w:rPr>
        <w:t xml:space="preserve">ცარიელია</w:t>
      </w:r>
      <w:r>
        <w:rPr>
          <w:lang w:val="ka"/>
        </w:rPr>
        <w:t xml:space="preserve"> </w:t>
      </w:r>
      <w:r>
        <w:rPr>
          <w:lang w:val="ka"/>
        </w:rPr>
        <w:t xml:space="preserve">— საბჭოთა კავშირის. სსრკ სხდომებს ბოიკოტს უცხადებს: ის მოითხოვს, რომ ჩინეთის მუდმივი ადგილი პეკინის კომუნისტურ მთავრობას გადაეცეს.</w:t>
      </w:r>
    </w:p>
    <w:p>
      <w:pPr>
        <w:pStyle w:val="BodyText"/>
      </w:pPr>
      <w:r>
        <w:rPr>
          <w:lang w:val="ka"/>
        </w:rPr>
        <w:t xml:space="preserve">სსრკ ფიქრობდა, რომ მის გარეშე საბჭო ვერ იმოქმედებდა. გაეროს წესდება ხომ ამბობს, რომ არაპროცედურულ გადაწყვეტილებას სჭირდება ხმები,</w:t>
      </w:r>
      <w:r>
        <w:rPr>
          <w:lang w:val="ka"/>
        </w:rPr>
        <w:t xml:space="preserve"> </w:t>
      </w:r>
      <w:r>
        <w:rPr>
          <w:b/>
          <w:bCs/>
          <w:lang w:val="ka"/>
        </w:rPr>
        <w:t xml:space="preserve">„მუდმივი წევრების თანხმობის ხმების ჩათვლით”</w:t>
      </w:r>
      <w:r>
        <w:rPr>
          <w:lang w:val="ka"/>
        </w:rPr>
        <w:t xml:space="preserve"> </w:t>
      </w:r>
      <w:r>
        <w:rPr>
          <w:lang w:val="ka"/>
        </w:rPr>
        <w:t xml:space="preserve">(</w:t>
      </w:r>
      <w:r>
        <w:rPr>
          <w:i/>
          <w:iCs/>
          <w:lang w:val="ka"/>
        </w:rPr>
        <w:t xml:space="preserve">including the concurring votes of the permanent members</w:t>
      </w:r>
      <w:r>
        <w:rPr>
          <w:lang w:val="ka"/>
        </w:rPr>
        <w:t xml:space="preserve">)</w:t>
      </w:r>
      <w:r>
        <w:rPr>
          <w:lang w:val="ka"/>
        </w:rPr>
        <w:t xml:space="preserve"> </w:t>
      </w:r>
      <w:r>
        <w:rPr>
          <w:i/>
          <w:iCs/>
          <w:lang w:val="ka"/>
        </w:rPr>
        <w:t xml:space="preserve">(წესდება, მუხ. 27(3))</w:t>
      </w:r>
      <w:r>
        <w:rPr>
          <w:lang w:val="ka"/>
        </w:rPr>
        <w:t xml:space="preserve">.</w:t>
      </w:r>
    </w:p>
    <w:p>
      <w:pPr>
        <w:pStyle w:val="BodyText"/>
      </w:pPr>
      <w:r>
        <w:rPr>
          <w:lang w:val="ka"/>
        </w:rPr>
        <w:t xml:space="preserve">საბჭომ მაინც მიიღო რეზოლუცია 83 (1950) — წევრ სახელმწიფოებს ურჩია, კორეის რესპუბლიკას თავდასხმის მოგერიებაში დახმარებოდნენ. საბჭოს უმრავლესობის აზრით,</w:t>
      </w:r>
      <w:r>
        <w:rPr>
          <w:lang w:val="ka"/>
        </w:rPr>
        <w:t xml:space="preserve"> </w:t>
      </w:r>
      <w:r>
        <w:rPr>
          <w:b/>
          <w:bCs/>
          <w:lang w:val="ka"/>
        </w:rPr>
        <w:t xml:space="preserve">დარბაზში არყოფნა</w:t>
      </w:r>
      <w:r>
        <w:rPr>
          <w:lang w:val="ka"/>
        </w:rPr>
        <w:t xml:space="preserve"> </w:t>
      </w:r>
      <w:r>
        <w:rPr>
          <w:lang w:val="ka"/>
        </w:rPr>
        <w:t xml:space="preserve">მთავარ ორგანოს კანონიერ მოქმედებას ვერ შეუშლიდა ხელს</w:t>
      </w:r>
      <w:r>
        <w:rPr>
          <w:lang w:val="ka"/>
        </w:rPr>
        <w:t xml:space="preserve"> </w:t>
      </w:r>
      <w:r>
        <w:rPr>
          <w:i/>
          <w:iCs/>
          <w:lang w:val="ka"/>
        </w:rPr>
        <w:t xml:space="preserve">(Ch. Tomuschat, „Uniting for Peace”, UN AVL, 2008, გვ. 1)</w:t>
      </w:r>
      <w:r>
        <w:rPr>
          <w:lang w:val="ka"/>
        </w:rPr>
        <w:t xml:space="preserve">.</w:t>
      </w:r>
    </w:p>
    <w:p>
      <w:pPr>
        <w:pStyle w:val="BlockText"/>
      </w:pPr>
      <w:r>
        <w:rPr>
          <w:lang w:val="ka"/>
        </w:rPr>
        <w:t xml:space="preserve">❓</w:t>
      </w:r>
      <w:r>
        <w:rPr>
          <w:lang w:val="ka"/>
        </w:rPr>
        <w:t xml:space="preserve"> </w:t>
      </w:r>
      <w:r>
        <w:rPr>
          <w:b/>
          <w:bCs/>
          <w:lang w:val="ka"/>
        </w:rPr>
        <w:t xml:space="preserve">ვინ არის მართალი?</w:t>
      </w:r>
    </w:p>
    <w:p>
      <w:pPr>
        <w:pStyle w:val="BlockText"/>
      </w:pPr>
      <w:r>
        <w:rPr>
          <w:lang w:val="ka"/>
        </w:rPr>
        <w:t xml:space="preserve">სიტყვა „თანხმობა” (</w:t>
      </w:r>
      <w:r>
        <w:rPr>
          <w:i/>
          <w:iCs/>
          <w:lang w:val="ka"/>
        </w:rPr>
        <w:t xml:space="preserve">concurring</w:t>
      </w:r>
      <w:r>
        <w:rPr>
          <w:lang w:val="ka"/>
        </w:rPr>
        <w:t xml:space="preserve">) წესდებაშია. არყოფნა — თანხმობაა? და</w:t>
      </w:r>
      <w:r>
        <w:rPr>
          <w:lang w:val="ka"/>
        </w:rPr>
        <w:t xml:space="preserve"> </w:t>
      </w:r>
      <w:r>
        <w:rPr>
          <w:b/>
          <w:bCs/>
          <w:lang w:val="ka"/>
        </w:rPr>
        <w:t xml:space="preserve">თავშეკავება</w:t>
      </w:r>
      <w:r>
        <w:rPr>
          <w:lang w:val="ka"/>
        </w:rPr>
        <w:t xml:space="preserve">?</w:t>
      </w:r>
    </w:p>
    <w:p>
      <w:pPr>
        <w:pStyle w:val="FirstParagraph"/>
      </w:pPr>
      <w:r>
        <w:rPr>
          <w:b/>
          <w:bCs/>
          <w:lang w:val="ka"/>
        </w:rPr>
        <w:t xml:space="preserve">1971 წელს</w:t>
      </w:r>
      <w:r>
        <w:rPr>
          <w:lang w:val="ka"/>
        </w:rPr>
        <w:t xml:space="preserve"> </w:t>
      </w:r>
      <w:r>
        <w:rPr>
          <w:lang w:val="ka"/>
        </w:rPr>
        <w:t xml:space="preserve">მართლმსაჯულების საერთაშორისო სასამართლომ (ICJ) ამ კითხვის ნაწილს უპასუხა:</w:t>
      </w:r>
    </w:p>
    <w:p>
      <w:pPr>
        <w:pStyle w:val="BlockText"/>
      </w:pPr>
      <w:r>
        <w:rPr>
          <w:lang w:val="ka"/>
        </w:rPr>
        <w:t xml:space="preserve">„…უშიშროების საბჭოს ხანგრძლივი პრაქტიკა უხვ მტკიცებულებას იძლევა, რომ თავმჯდომარის გადაწყვეტილებები და საბჭოს წევრების, განსაკუთრებით მუდმივი წევრების, პოზიციები</w:t>
      </w:r>
      <w:r>
        <w:rPr>
          <w:lang w:val="ka"/>
        </w:rPr>
        <w:t xml:space="preserve"> </w:t>
      </w:r>
      <w:r>
        <w:rPr>
          <w:b/>
          <w:bCs/>
          <w:lang w:val="ka"/>
        </w:rPr>
        <w:t xml:space="preserve">თანმიმდევრულად და ერთგვაროვნად</w:t>
      </w:r>
      <w:r>
        <w:rPr>
          <w:lang w:val="ka"/>
        </w:rPr>
        <w:t xml:space="preserve"> </w:t>
      </w:r>
      <w:r>
        <w:rPr>
          <w:lang w:val="ka"/>
        </w:rPr>
        <w:t xml:space="preserve">განმარტავდა მუდმივი წევრის ნებაყოფლობით თავშეკავებას, როგორც რეზოლუციის მიღების</w:t>
      </w:r>
      <w:r>
        <w:rPr>
          <w:lang w:val="ka"/>
        </w:rPr>
        <w:t xml:space="preserve"> </w:t>
      </w:r>
      <w:r>
        <w:rPr>
          <w:b/>
          <w:bCs/>
          <w:lang w:val="ka"/>
        </w:rPr>
        <w:t xml:space="preserve">დაბრკოლებას, რომელიც არ არის</w:t>
      </w:r>
      <w:r>
        <w:rPr>
          <w:lang w:val="ka"/>
        </w:rPr>
        <w:t xml:space="preserve">. თავშეკავებით წევრი არ გამოხატავს წინააღმდეგობას (…); რეზოლუციის მიღების ხელის შესაშლელად მუდმივ წევრს მხოლოდ</w:t>
      </w:r>
      <w:r>
        <w:rPr>
          <w:lang w:val="ka"/>
        </w:rPr>
        <w:t xml:space="preserve"> </w:t>
      </w:r>
      <w:r>
        <w:rPr>
          <w:b/>
          <w:bCs/>
          <w:lang w:val="ka"/>
        </w:rPr>
        <w:t xml:space="preserve">უარყოფითი ხმის</w:t>
      </w:r>
      <w:r>
        <w:rPr>
          <w:lang w:val="ka"/>
        </w:rPr>
        <w:t xml:space="preserve"> </w:t>
      </w:r>
      <w:r>
        <w:rPr>
          <w:lang w:val="ka"/>
        </w:rPr>
        <w:t xml:space="preserve">მიცემა სჭირდება.“</w:t>
      </w:r>
    </w:p>
    <w:p>
      <w:pPr>
        <w:pStyle w:val="BlockText"/>
      </w:pPr>
      <w:r>
        <w:rPr>
          <w:i/>
          <w:iCs/>
          <w:lang w:val="ka"/>
        </w:rPr>
        <w:t xml:space="preserve">ორიგინალი:</w:t>
      </w:r>
      <w:r>
        <w:rPr>
          <w:lang w:val="ka"/>
        </w:rPr>
        <w:t xml:space="preserve"> </w:t>
      </w:r>
      <w:r>
        <w:rPr>
          <w:lang w:val="ka"/>
        </w:rPr>
        <w:t xml:space="preserve">„…the proceedings of the Security Council extending over a long period supply abundant evidence that presidential rulings and the positions taken by members of the Council, in particular its permanent members, have consistently and uniformly interpreted the practice of voluntary abstention by a permanent member as not constituting a bar to the adoption of resolutions. By abstaining, a member does not signify its objection to the approval of what is being proposed; in order to prevent the adoption of a resolution requiring unanimity of the permanent members, a permanent member has only to cast a negative vote.“</w:t>
      </w:r>
    </w:p>
    <w:p>
      <w:pPr>
        <w:pStyle w:val="BlockText"/>
      </w:pPr>
      <w:r>
        <w:rPr>
          <w:lang w:val="ka"/>
        </w:rPr>
        <w:t xml:space="preserve">—</w:t>
      </w:r>
      <w:r>
        <w:rPr>
          <w:lang w:val="ka"/>
        </w:rPr>
        <w:t xml:space="preserve"> </w:t>
      </w:r>
      <w:r>
        <w:rPr>
          <w:i/>
          <w:iCs/>
          <w:lang w:val="ka"/>
        </w:rPr>
        <w:t xml:space="preserve">ICJ, Namibia, საკონსულტაციო დასკვნა, ICJ Reports 1971, პარ. 22 (გვ. 22)</w:t>
      </w:r>
    </w:p>
    <w:p>
      <w:pPr>
        <w:pStyle w:val="BlockText"/>
      </w:pPr>
      <w:r>
        <w:rPr>
          <w:lang w:val="ka"/>
        </w:rPr>
        <w:t xml:space="preserve">🎯</w:t>
      </w:r>
      <w:r>
        <w:rPr>
          <w:lang w:val="ka"/>
        </w:rPr>
        <w:t xml:space="preserve"> </w:t>
      </w:r>
      <w:r>
        <w:rPr>
          <w:b/>
          <w:bCs/>
          <w:lang w:val="ka"/>
        </w:rPr>
        <w:t xml:space="preserve">ყურადღება მიაქციეთ:</w:t>
      </w:r>
      <w:r>
        <w:rPr>
          <w:lang w:val="ka"/>
        </w:rPr>
        <w:t xml:space="preserve"> </w:t>
      </w:r>
      <w:r>
        <w:rPr>
          <w:lang w:val="ka"/>
        </w:rPr>
        <w:t xml:space="preserve">სასამართლო</w:t>
      </w:r>
      <w:r>
        <w:rPr>
          <w:lang w:val="ka"/>
        </w:rPr>
        <w:t xml:space="preserve"> </w:t>
      </w:r>
      <w:r>
        <w:rPr>
          <w:b/>
          <w:bCs/>
          <w:lang w:val="ka"/>
        </w:rPr>
        <w:t xml:space="preserve">ტექსტის</w:t>
      </w:r>
      <w:r>
        <w:rPr>
          <w:lang w:val="ka"/>
        </w:rPr>
        <w:t xml:space="preserve"> </w:t>
      </w:r>
      <w:r>
        <w:rPr>
          <w:lang w:val="ka"/>
        </w:rPr>
        <w:t xml:space="preserve">კი არა,</w:t>
      </w:r>
      <w:r>
        <w:rPr>
          <w:lang w:val="ka"/>
        </w:rPr>
        <w:t xml:space="preserve"> </w:t>
      </w:r>
      <w:r>
        <w:rPr>
          <w:b/>
          <w:bCs/>
          <w:lang w:val="ka"/>
        </w:rPr>
        <w:t xml:space="preserve">პრაქტიკის</w:t>
      </w:r>
      <w:r>
        <w:rPr>
          <w:lang w:val="ka"/>
        </w:rPr>
        <w:t xml:space="preserve"> </w:t>
      </w:r>
      <w:r>
        <w:rPr>
          <w:lang w:val="ka"/>
        </w:rPr>
        <w:t xml:space="preserve">საფუძველზე მსჯელობს. პრაქტიკა „ზოგადად მიღებულია წევრების მიერ და ორგანიზაციის</w:t>
      </w:r>
      <w:r>
        <w:rPr>
          <w:lang w:val="ka"/>
        </w:rPr>
        <w:t xml:space="preserve"> </w:t>
      </w:r>
      <w:r>
        <w:rPr>
          <w:b/>
          <w:bCs/>
          <w:lang w:val="ka"/>
        </w:rPr>
        <w:t xml:space="preserve">ზოგად პრაქტიკას</w:t>
      </w:r>
      <w:r>
        <w:rPr>
          <w:lang w:val="ka"/>
        </w:rPr>
        <w:t xml:space="preserve"> </w:t>
      </w:r>
      <w:r>
        <w:rPr>
          <w:lang w:val="ka"/>
        </w:rPr>
        <w:t xml:space="preserve">ადასტურებს”</w:t>
      </w:r>
      <w:r>
        <w:rPr>
          <w:lang w:val="ka"/>
        </w:rPr>
        <w:t xml:space="preserve"> </w:t>
      </w:r>
      <w:r>
        <w:rPr>
          <w:i/>
          <w:iCs/>
          <w:lang w:val="ka"/>
        </w:rPr>
        <w:t xml:space="preserve">(იქვე)</w:t>
      </w:r>
      <w:r>
        <w:rPr>
          <w:lang w:val="ka"/>
        </w:rPr>
        <w:t xml:space="preserve">. კვ. 2-ის ენით: ორგანიზაციის</w:t>
      </w:r>
      <w:r>
        <w:rPr>
          <w:lang w:val="ka"/>
        </w:rPr>
        <w:t xml:space="preserve"> </w:t>
      </w:r>
      <w:r>
        <w:rPr>
          <w:b/>
          <w:bCs/>
          <w:lang w:val="ka"/>
        </w:rPr>
        <w:t xml:space="preserve">შემდგომი პრაქტიკა</w:t>
      </w:r>
      <w:r>
        <w:rPr>
          <w:lang w:val="ka"/>
        </w:rPr>
        <w:t xml:space="preserve"> </w:t>
      </w:r>
      <w:r>
        <w:rPr>
          <w:lang w:val="ka"/>
        </w:rPr>
        <w:t xml:space="preserve">ხელშეკრულების განმარტებისთვის.</w:t>
      </w:r>
    </w:p>
    <w:p>
      <w:pPr>
        <w:pStyle w:val="BlockText"/>
      </w:pPr>
      <w:r>
        <w:rPr>
          <w:lang w:val="ka"/>
        </w:rPr>
        <w:t xml:space="preserve">და ერთი დეტალი, რომელიც სემინარზე დაგვჭირდება: პარ. 22</w:t>
      </w:r>
      <w:r>
        <w:rPr>
          <w:lang w:val="ka"/>
        </w:rPr>
        <w:t xml:space="preserve"> </w:t>
      </w:r>
      <w:r>
        <w:rPr>
          <w:b/>
          <w:bCs/>
          <w:lang w:val="ka"/>
        </w:rPr>
        <w:t xml:space="preserve">თავშეკავებაზე</w:t>
      </w:r>
      <w:r>
        <w:rPr>
          <w:lang w:val="ka"/>
        </w:rPr>
        <w:t xml:space="preserve"> </w:t>
      </w:r>
      <w:r>
        <w:rPr>
          <w:lang w:val="ka"/>
        </w:rPr>
        <w:t xml:space="preserve">საუბრობს.</w:t>
      </w:r>
      <w:r>
        <w:rPr>
          <w:lang w:val="ka"/>
        </w:rPr>
        <w:t xml:space="preserve"> </w:t>
      </w:r>
      <w:r>
        <w:rPr>
          <w:b/>
          <w:bCs/>
          <w:lang w:val="ka"/>
        </w:rPr>
        <w:t xml:space="preserve">არყოფნაზე</w:t>
      </w:r>
      <w:r>
        <w:rPr>
          <w:lang w:val="ka"/>
        </w:rPr>
        <w:t xml:space="preserve"> </w:t>
      </w:r>
      <w:r>
        <w:rPr>
          <w:lang w:val="ka"/>
        </w:rPr>
        <w:t xml:space="preserve">(1950) — პირდაპირ არაფერს ამბობს.</w:t>
      </w:r>
    </w:p>
    <w:p>
      <w:pPr>
        <w:pStyle w:val="FirstParagraph"/>
      </w:pPr>
      <w:r>
        <w:rPr>
          <w:lang w:val="ka"/>
        </w:rPr>
        <w:t xml:space="preserve">დღეს გავარკვევთ,</w:t>
      </w:r>
      <w:r>
        <w:rPr>
          <w:lang w:val="ka"/>
        </w:rPr>
        <w:t xml:space="preserve"> </w:t>
      </w:r>
      <w:r>
        <w:rPr>
          <w:b/>
          <w:bCs/>
          <w:lang w:val="ka"/>
        </w:rPr>
        <w:t xml:space="preserve">როგორ მუშაობს</w:t>
      </w:r>
      <w:r>
        <w:rPr>
          <w:lang w:val="ka"/>
        </w:rPr>
        <w:t xml:space="preserve"> </w:t>
      </w:r>
      <w:r>
        <w:rPr>
          <w:lang w:val="ka"/>
        </w:rPr>
        <w:t xml:space="preserve">საერთაშორისო ორგანიზაცია — და რატომ არის გაეროს წესდება ტექსტი, რომელიც</w:t>
      </w:r>
      <w:r>
        <w:rPr>
          <w:lang w:val="ka"/>
        </w:rPr>
        <w:t xml:space="preserve"> </w:t>
      </w:r>
      <w:r>
        <w:rPr>
          <w:b/>
          <w:bCs/>
          <w:lang w:val="ka"/>
        </w:rPr>
        <w:t xml:space="preserve">ცოცხლობს</w:t>
      </w:r>
      <w:r>
        <w:rPr>
          <w:lang w:val="ka"/>
        </w:rPr>
        <w:t xml:space="preserve">.</w:t>
      </w:r>
    </w:p>
    <w:p>
      <w:r>
        <w:pict>
          <v:rect style="width:0;height:1.5pt" o:hralign="center" o:hrstd="t" o:hr="t"/>
        </w:pict>
      </w:r>
    </w:p>
    <w:bookmarkEnd w:id="9"/>
    <w:bookmarkStart w:id="10" w:name="ხიდი-კვირა-4-იდან"/>
    <w:p>
      <w:pPr>
        <w:pStyle w:val="Heading1"/>
      </w:pPr>
      <w:r>
        <w:rPr>
          <w:lang w:val="ka"/>
        </w:rPr>
        <w:t xml:space="preserve">ხიდი: კვირა 4-იდან</w:t>
      </w:r>
    </w:p>
    <w:p>
      <w:pPr>
        <w:pStyle w:val="FirstParagraph"/>
      </w:pPr>
      <w:r>
        <w:rPr>
          <w:lang w:val="ka"/>
        </w:rPr>
        <w:t xml:space="preserve">კვირა 4-ზე</w:t>
      </w:r>
      <w:r>
        <w:rPr>
          <w:lang w:val="ka"/>
        </w:rPr>
        <w:t xml:space="preserve"> </w:t>
      </w:r>
      <w:r>
        <w:rPr>
          <w:i/>
          <w:iCs/>
          <w:lang w:val="ka"/>
        </w:rPr>
        <w:t xml:space="preserve">Reparation</w:t>
      </w:r>
      <w:r>
        <w:rPr>
          <w:lang w:val="ka"/>
        </w:rPr>
        <w:t xml:space="preserve">-მა (1949) გვითხრა,</w:t>
      </w:r>
      <w:r>
        <w:rPr>
          <w:lang w:val="ka"/>
        </w:rPr>
        <w:t xml:space="preserve"> </w:t>
      </w:r>
      <w:r>
        <w:rPr>
          <w:b/>
          <w:bCs/>
          <w:lang w:val="ka"/>
        </w:rPr>
        <w:t xml:space="preserve">რა არის</w:t>
      </w:r>
      <w:r>
        <w:rPr>
          <w:lang w:val="ka"/>
        </w:rPr>
        <w:t xml:space="preserve"> </w:t>
      </w:r>
      <w:r>
        <w:rPr>
          <w:lang w:val="ka"/>
        </w:rPr>
        <w:t xml:space="preserve">საერთაშორისო ორგანიზაცია: საერთაშორისო პირი — „მაგრამ არა სახელმწიფო და არა ‚ზესახელმწიფო’“,</w:t>
      </w:r>
      <w:r>
        <w:rPr>
          <w:lang w:val="ka"/>
        </w:rPr>
        <w:t xml:space="preserve"> </w:t>
      </w:r>
      <w:r>
        <w:rPr>
          <w:b/>
          <w:bCs/>
          <w:lang w:val="ka"/>
        </w:rPr>
        <w:t xml:space="preserve">ფუნქციური</w:t>
      </w:r>
      <w:r>
        <w:rPr>
          <w:lang w:val="ka"/>
        </w:rPr>
        <w:t xml:space="preserve"> </w:t>
      </w:r>
      <w:r>
        <w:rPr>
          <w:lang w:val="ka"/>
        </w:rPr>
        <w:t xml:space="preserve">სუბიექტი, რომლის უფლებები</w:t>
      </w:r>
      <w:r>
        <w:rPr>
          <w:lang w:val="ka"/>
        </w:rPr>
        <w:t xml:space="preserve"> </w:t>
      </w:r>
      <w:r>
        <w:rPr>
          <w:b/>
          <w:bCs/>
          <w:lang w:val="ka"/>
        </w:rPr>
        <w:t xml:space="preserve">მიზნებსა და ფუნქციებზეა</w:t>
      </w:r>
      <w:r>
        <w:rPr>
          <w:lang w:val="ka"/>
        </w:rPr>
        <w:t xml:space="preserve"> </w:t>
      </w:r>
      <w:r>
        <w:rPr>
          <w:lang w:val="ka"/>
        </w:rPr>
        <w:t xml:space="preserve">დამოკიდებული</w:t>
      </w:r>
      <w:r>
        <w:rPr>
          <w:lang w:val="ka"/>
        </w:rPr>
        <w:t xml:space="preserve"> </w:t>
      </w:r>
      <w:r>
        <w:rPr>
          <w:i/>
          <w:iCs/>
          <w:lang w:val="ka"/>
        </w:rPr>
        <w:t xml:space="preserve">(ICJ Reports 1949, გვ. 179–180)</w:t>
      </w:r>
      <w:r>
        <w:rPr>
          <w:lang w:val="ka"/>
        </w:rPr>
        <w:t xml:space="preserve">.</w:t>
      </w:r>
    </w:p>
    <w:p>
      <w:pPr>
        <w:pStyle w:val="BodyText"/>
      </w:pPr>
      <w:r>
        <w:rPr>
          <w:lang w:val="ka"/>
        </w:rPr>
        <w:t xml:space="preserve">დღევანდელი კითხვა სხვაა:</w:t>
      </w:r>
      <w:r>
        <w:rPr>
          <w:lang w:val="ka"/>
        </w:rPr>
        <w:t xml:space="preserve"> </w:t>
      </w:r>
      <w:r>
        <w:rPr>
          <w:b/>
          <w:bCs/>
          <w:lang w:val="ka"/>
        </w:rPr>
        <w:t xml:space="preserve">ვინ იღებს გადაწყვეტილებას ორგანიზაციის შიგნით, როგორ — და ვინ ამოწმებს, რომ ორგანიზაცია თავის ფარგლებს არ სცდება?</w:t>
      </w:r>
    </w:p>
    <w:p>
      <w:pPr>
        <w:pStyle w:val="BodyText"/>
      </w:pPr>
      <w:r>
        <w:rPr>
          <w:lang w:val="ka"/>
        </w:rPr>
        <w:t xml:space="preserve">და ერთი ხიდი უშუალოდ: წესდების მუხ. 23 დღემდე ასახელებს მუდმივ წევრებს —</w:t>
      </w:r>
      <w:r>
        <w:rPr>
          <w:lang w:val="ka"/>
        </w:rPr>
        <w:t xml:space="preserve"> </w:t>
      </w:r>
      <w:r>
        <w:rPr>
          <w:b/>
          <w:bCs/>
          <w:lang w:val="ka"/>
        </w:rPr>
        <w:t xml:space="preserve">„ჩინეთის რესპუბლიკა”</w:t>
      </w:r>
      <w:r>
        <w:rPr>
          <w:lang w:val="ka"/>
        </w:rPr>
        <w:t xml:space="preserve"> </w:t>
      </w:r>
      <w:r>
        <w:rPr>
          <w:lang w:val="ka"/>
        </w:rPr>
        <w:t xml:space="preserve">და</w:t>
      </w:r>
      <w:r>
        <w:rPr>
          <w:lang w:val="ka"/>
        </w:rPr>
        <w:t xml:space="preserve"> </w:t>
      </w:r>
      <w:r>
        <w:rPr>
          <w:b/>
          <w:bCs/>
          <w:lang w:val="ka"/>
        </w:rPr>
        <w:t xml:space="preserve">„საბჭოთა სოციალისტური რესპუბლიკების კავშირი”</w:t>
      </w:r>
      <w:r>
        <w:rPr>
          <w:lang w:val="ka"/>
        </w:rPr>
        <w:t xml:space="preserve">. დღეს ამ ადგილებს</w:t>
      </w:r>
      <w:r>
        <w:rPr>
          <w:lang w:val="ka"/>
        </w:rPr>
        <w:t xml:space="preserve"> </w:t>
      </w:r>
      <w:r>
        <w:rPr>
          <w:b/>
          <w:bCs/>
          <w:lang w:val="ka"/>
        </w:rPr>
        <w:t xml:space="preserve">ჩინეთი</w:t>
      </w:r>
      <w:r>
        <w:rPr>
          <w:lang w:val="ka"/>
        </w:rPr>
        <w:t xml:space="preserve"> </w:t>
      </w:r>
      <w:r>
        <w:rPr>
          <w:lang w:val="ka"/>
        </w:rPr>
        <w:t xml:space="preserve">და</w:t>
      </w:r>
      <w:r>
        <w:rPr>
          <w:lang w:val="ka"/>
        </w:rPr>
        <w:t xml:space="preserve"> </w:t>
      </w:r>
      <w:r>
        <w:rPr>
          <w:b/>
          <w:bCs/>
          <w:lang w:val="ka"/>
        </w:rPr>
        <w:t xml:space="preserve">რუსეთი</w:t>
      </w:r>
      <w:r>
        <w:rPr>
          <w:lang w:val="ka"/>
        </w:rPr>
        <w:t xml:space="preserve"> </w:t>
      </w:r>
      <w:r>
        <w:rPr>
          <w:lang w:val="ka"/>
        </w:rPr>
        <w:t xml:space="preserve">იკავებენ</w:t>
      </w:r>
      <w:r>
        <w:rPr>
          <w:lang w:val="ka"/>
        </w:rPr>
        <w:t xml:space="preserve"> </w:t>
      </w:r>
      <w:r>
        <w:rPr>
          <w:i/>
          <w:iCs/>
          <w:lang w:val="ka"/>
        </w:rPr>
        <w:t xml:space="preserve">(OpenRewi ch.7 §7.3, გვ. 269)</w:t>
      </w:r>
      <w:r>
        <w:rPr>
          <w:lang w:val="ka"/>
        </w:rPr>
        <w:t xml:space="preserve">. ტექსტი არ შეცვლილა. რატომ ზის რუსეთი სსრკ-ის სავარძელში? — კვ. 4: რუსეთი სსრკ-თან</w:t>
      </w:r>
      <w:r>
        <w:rPr>
          <w:lang w:val="ka"/>
        </w:rPr>
        <w:t xml:space="preserve"> </w:t>
      </w:r>
      <w:r>
        <w:rPr>
          <w:b/>
          <w:bCs/>
          <w:lang w:val="ka"/>
        </w:rPr>
        <w:t xml:space="preserve">იდენტურად</w:t>
      </w:r>
      <w:r>
        <w:rPr>
          <w:lang w:val="ka"/>
        </w:rPr>
        <w:t xml:space="preserve"> </w:t>
      </w:r>
      <w:r>
        <w:rPr>
          <w:lang w:val="ka"/>
        </w:rPr>
        <w:t xml:space="preserve">ითვლება</w:t>
      </w:r>
      <w:r>
        <w:rPr>
          <w:lang w:val="ka"/>
        </w:rPr>
        <w:t xml:space="preserve"> </w:t>
      </w:r>
      <w:r>
        <w:rPr>
          <w:i/>
          <w:iCs/>
          <w:lang w:val="ka"/>
        </w:rPr>
        <w:t xml:space="preserve">(OpenRewi ch.7, გვ. 238)</w:t>
      </w:r>
      <w:r>
        <w:rPr>
          <w:lang w:val="ka"/>
        </w:rPr>
        <w:t xml:space="preserve"> </w:t>
      </w:r>
      <w:r>
        <w:rPr>
          <w:lang w:val="ka"/>
        </w:rPr>
        <w:t xml:space="preserve">—</w:t>
      </w:r>
      <w:r>
        <w:rPr>
          <w:lang w:val="ka"/>
        </w:rPr>
        <w:t xml:space="preserve"> </w:t>
      </w:r>
      <w:r>
        <w:rPr>
          <w:b/>
          <w:bCs/>
          <w:lang w:val="ka"/>
        </w:rPr>
        <w:t xml:space="preserve">უწყვეტობა, არა მემკვიდრეობა</w:t>
      </w:r>
      <w:r>
        <w:rPr>
          <w:lang w:val="ka"/>
        </w:rPr>
        <w:t xml:space="preserve">.</w:t>
      </w:r>
    </w:p>
    <w:p>
      <w:r>
        <w:pict>
          <v:rect style="width:0;height:1.5pt" o:hralign="center" o:hrstd="t" o:hr="t"/>
        </w:pict>
      </w:r>
    </w:p>
    <w:bookmarkEnd w:id="10"/>
    <w:bookmarkStart w:id="13" w:name="i.-საერთაშორისო-ორგანიზაციის-ამოცნობა"/>
    <w:p>
      <w:pPr>
        <w:pStyle w:val="Heading1"/>
      </w:pPr>
      <w:r>
        <w:rPr>
          <w:lang w:val="ka"/>
        </w:rPr>
        <w:t xml:space="preserve">I. საერთაშორისო ორგანიზაციის ამოცნობა</w:t>
      </w:r>
    </w:p>
    <w:bookmarkStart w:id="11" w:name="განმარტება"/>
    <w:p>
      <w:pPr>
        <w:pStyle w:val="Heading2"/>
      </w:pPr>
      <w:r>
        <w:rPr>
          <w:lang w:val="ka"/>
        </w:rPr>
        <w:t xml:space="preserve">განმარტება</w:t>
      </w:r>
    </w:p>
    <w:p>
      <w:pPr>
        <w:pStyle w:val="FirstParagraph"/>
      </w:pPr>
      <w:r>
        <w:rPr>
          <w:lang w:val="ka"/>
        </w:rPr>
        <w:t xml:space="preserve">„ჩვენს ყოველ საქმიანობას დღეს, ასე თუ ისე, რომელიმე საერთაშორისო ორგანიზაცია აწესრიგებს” — საკვებს, მოგზაურობას, ფოსტას</w:t>
      </w:r>
      <w:r>
        <w:rPr>
          <w:lang w:val="ka"/>
        </w:rPr>
        <w:t xml:space="preserve"> </w:t>
      </w:r>
      <w:r>
        <w:rPr>
          <w:i/>
          <w:iCs/>
          <w:lang w:val="ka"/>
        </w:rPr>
        <w:t xml:space="preserve">(OpenRewi ch.7 §7.3 (G. Baranowska, V. Engström, T. P. Paige), გვ. 259)</w:t>
      </w:r>
      <w:r>
        <w:rPr>
          <w:lang w:val="ka"/>
        </w:rPr>
        <w:t xml:space="preserve">.</w:t>
      </w:r>
    </w:p>
    <w:p>
      <w:pPr>
        <w:pStyle w:val="BodyText"/>
      </w:pPr>
      <w:r>
        <w:rPr>
          <w:lang w:val="ka"/>
        </w:rPr>
        <w:t xml:space="preserve">საერთაშორისო სამართლის კომისიის (ILC) მუხლები საერთაშორისო ორგანიზაციების პასუხისმგებლობის შესახებ ორგანიზაციას განმარტავს, როგორც ერთეულს, რომელიც</w:t>
      </w:r>
      <w:r>
        <w:rPr>
          <w:lang w:val="ka"/>
        </w:rPr>
        <w:t xml:space="preserve"> </w:t>
      </w:r>
      <w:r>
        <w:rPr>
          <w:b/>
          <w:bCs/>
          <w:lang w:val="ka"/>
        </w:rPr>
        <w:t xml:space="preserve">ხელშეკრულებით ან საერთაშორისო სამართლით მოწესრიგებული სხვა ინსტრუმენტით</w:t>
      </w:r>
      <w:r>
        <w:rPr>
          <w:lang w:val="ka"/>
        </w:rPr>
        <w:t xml:space="preserve"> </w:t>
      </w:r>
      <w:r>
        <w:rPr>
          <w:lang w:val="ka"/>
        </w:rPr>
        <w:t xml:space="preserve">არის დაფუძნებული და აქვს</w:t>
      </w:r>
      <w:r>
        <w:rPr>
          <w:lang w:val="ka"/>
        </w:rPr>
        <w:t xml:space="preserve"> </w:t>
      </w:r>
      <w:r>
        <w:rPr>
          <w:b/>
          <w:bCs/>
          <w:lang w:val="ka"/>
        </w:rPr>
        <w:t xml:space="preserve">საერთაშორისო სამართალსუბიექტობა</w:t>
      </w:r>
      <w:r>
        <w:rPr>
          <w:lang w:val="ka"/>
        </w:rPr>
        <w:t xml:space="preserve">; წევრები შეიძლება სახელმწიფოების გარდა სხვა ერთეულებიც იყვნენ</w:t>
      </w:r>
      <w:r>
        <w:rPr>
          <w:lang w:val="ka"/>
        </w:rPr>
        <w:t xml:space="preserve"> </w:t>
      </w:r>
      <w:r>
        <w:rPr>
          <w:i/>
          <w:iCs/>
          <w:lang w:val="ka"/>
        </w:rPr>
        <w:t xml:space="preserve">(გვ. 259–260)</w:t>
      </w:r>
      <w:r>
        <w:rPr>
          <w:lang w:val="ka"/>
        </w:rPr>
        <w:t xml:space="preserve">.</w:t>
      </w:r>
    </w:p>
    <w:p>
      <w:pPr>
        <w:pStyle w:val="BodyText"/>
      </w:pPr>
      <w:r>
        <w:rPr>
          <w:lang w:val="ka"/>
        </w:rPr>
        <w:t xml:space="preserve">🔗</w:t>
      </w:r>
      <w:r>
        <w:rPr>
          <w:lang w:val="ka"/>
        </w:rPr>
        <w:t xml:space="preserve"> </w:t>
      </w:r>
      <w:r>
        <w:rPr>
          <w:b/>
          <w:bCs/>
          <w:lang w:val="ka"/>
        </w:rPr>
        <w:t xml:space="preserve">კვ. 4:</w:t>
      </w:r>
      <w:r>
        <w:rPr>
          <w:lang w:val="ka"/>
        </w:rPr>
        <w:t xml:space="preserve"> </w:t>
      </w:r>
      <w:r>
        <w:rPr>
          <w:lang w:val="ka"/>
        </w:rPr>
        <w:t xml:space="preserve">სამი ნიშანი — (1) სახელმწიფოების მიერ შექმნა, (2) ხელშეკრულება, (3) მინიმუმ ერთი ორგანო</w:t>
      </w:r>
      <w:r>
        <w:rPr>
          <w:lang w:val="ka"/>
        </w:rPr>
        <w:t xml:space="preserve"> </w:t>
      </w:r>
      <w:r>
        <w:rPr>
          <w:b/>
          <w:bCs/>
          <w:lang w:val="ka"/>
        </w:rPr>
        <w:t xml:space="preserve">საკუთარი ნებით</w:t>
      </w:r>
      <w:r>
        <w:rPr>
          <w:lang w:val="ka"/>
        </w:rPr>
        <w:t xml:space="preserve">. სამივე „მოქნილია”: ორგანიზაციას შეიძლება ქმნიდნენ სახელმწიფოები</w:t>
      </w:r>
      <w:r>
        <w:rPr>
          <w:lang w:val="ka"/>
        </w:rPr>
        <w:t xml:space="preserve"> </w:t>
      </w:r>
      <w:r>
        <w:rPr>
          <w:b/>
          <w:bCs/>
          <w:lang w:val="ka"/>
        </w:rPr>
        <w:t xml:space="preserve">და</w:t>
      </w:r>
      <w:r>
        <w:rPr>
          <w:lang w:val="ka"/>
        </w:rPr>
        <w:t xml:space="preserve"> </w:t>
      </w:r>
      <w:r>
        <w:rPr>
          <w:lang w:val="ka"/>
        </w:rPr>
        <w:t xml:space="preserve">ორგანიზაციები ერთად; ზოგი კი ხელშეკრულებით კი არა, გენერალური ასამბლეის</w:t>
      </w:r>
      <w:r>
        <w:rPr>
          <w:lang w:val="ka"/>
        </w:rPr>
        <w:t xml:space="preserve"> </w:t>
      </w:r>
      <w:r>
        <w:rPr>
          <w:b/>
          <w:bCs/>
          <w:lang w:val="ka"/>
        </w:rPr>
        <w:t xml:space="preserve">გადაწყვეტილებით</w:t>
      </w:r>
      <w:r>
        <w:rPr>
          <w:lang w:val="ka"/>
        </w:rPr>
        <w:t xml:space="preserve"> </w:t>
      </w:r>
      <w:r>
        <w:rPr>
          <w:lang w:val="ka"/>
        </w:rPr>
        <w:t xml:space="preserve">იქმნება</w:t>
      </w:r>
      <w:r>
        <w:rPr>
          <w:lang w:val="ka"/>
        </w:rPr>
        <w:t xml:space="preserve"> </w:t>
      </w:r>
      <w:r>
        <w:rPr>
          <w:i/>
          <w:iCs/>
          <w:lang w:val="ka"/>
        </w:rPr>
        <w:t xml:space="preserve">(გვ. 260)</w:t>
      </w:r>
      <w:r>
        <w:rPr>
          <w:lang w:val="ka"/>
        </w:rPr>
        <w:t xml:space="preserve">.</w:t>
      </w:r>
    </w:p>
    <w:bookmarkEnd w:id="11"/>
    <w:bookmarkStart w:id="12" w:name="სამი-კლასიფიკაცია"/>
    <w:p>
      <w:pPr>
        <w:pStyle w:val="Heading2"/>
      </w:pPr>
      <w:r>
        <w:rPr>
          <w:lang w:val="ka"/>
        </w:rPr>
        <w:t xml:space="preserve">სამი კლასიფიკაცია</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rPr>
                <w:lang w:val="ka"/>
              </w:rPr>
              <w:t xml:space="preserve">კრიტერიუმი</w:t>
            </w:r>
          </w:p>
        </w:tc>
        <w:tc>
          <w:tcPr/>
          <w:p>
            <w:pPr>
              <w:pStyle w:val="Compact"/>
            </w:pPr>
            <w:r>
              <w:rPr>
                <w:lang w:val="ka"/>
              </w:rPr>
              <w:t xml:space="preserve">ტიპები</w:t>
            </w:r>
          </w:p>
        </w:tc>
        <w:tc>
          <w:tcPr/>
          <w:p>
            <w:pPr>
              <w:pStyle w:val="Compact"/>
            </w:pPr>
            <w:r>
              <w:rPr>
                <w:lang w:val="ka"/>
              </w:rPr>
              <w:t xml:space="preserve">მაგალითი</w:t>
            </w:r>
          </w:p>
        </w:tc>
        <w:tc>
          <w:tcPr/>
          <w:p>
            <w:pPr>
              <w:pStyle w:val="Compact"/>
            </w:pPr>
            <w:r>
              <w:rPr>
                <w:lang w:val="ka"/>
              </w:rPr>
              <w:t xml:space="preserve">წყარო</w:t>
            </w:r>
          </w:p>
        </w:tc>
      </w:tr>
      <w:tr>
        <w:tc>
          <w:tcPr/>
          <w:p>
            <w:pPr>
              <w:pStyle w:val="Compact"/>
            </w:pPr>
            <w:r>
              <w:rPr>
                <w:b/>
                <w:bCs/>
                <w:lang w:val="ka"/>
              </w:rPr>
              <w:t xml:space="preserve">1. ვის ექვემდებარება?</w:t>
            </w:r>
          </w:p>
        </w:tc>
        <w:tc>
          <w:tcPr/>
          <w:p>
            <w:pPr>
              <w:pStyle w:val="Compact"/>
            </w:pPr>
            <w:r>
              <w:rPr>
                <w:b/>
                <w:bCs/>
                <w:lang w:val="ka"/>
              </w:rPr>
              <w:t xml:space="preserve">სამთავრობათაშორისო</w:t>
            </w:r>
            <w:r>
              <w:rPr>
                <w:lang w:val="ka"/>
              </w:rPr>
              <w:t xml:space="preserve"> </w:t>
            </w:r>
            <w:r>
              <w:rPr>
                <w:lang w:val="ka"/>
              </w:rPr>
              <w:t xml:space="preserve">(</w:t>
            </w:r>
            <w:r>
              <w:rPr>
                <w:i/>
                <w:iCs/>
                <w:lang w:val="ka"/>
              </w:rPr>
              <w:t xml:space="preserve">intergovernmental</w:t>
            </w:r>
            <w:r>
              <w:rPr>
                <w:lang w:val="ka"/>
              </w:rPr>
              <w:t xml:space="preserve">) — სუვერენიტეტს არ ზღუდავს; უმეტესობა სავალდებულო გადაწყვეტილებას ვერ იღებს</w:t>
            </w:r>
          </w:p>
        </w:tc>
        <w:tc>
          <w:tcPr/>
          <w:p>
            <w:pPr>
              <w:pStyle w:val="Compact"/>
            </w:pPr>
            <w:r>
              <w:rPr>
                <w:lang w:val="ka"/>
              </w:rPr>
              <w:t xml:space="preserve">გაერო (გამონაკლისით — იხ. ნაწილი V)</w:t>
            </w:r>
          </w:p>
        </w:tc>
        <w:tc>
          <w:tcPr/>
          <w:p>
            <w:pPr>
              <w:pStyle w:val="Compact"/>
            </w:pPr>
            <w:r>
              <w:rPr>
                <w:lang w:val="ka"/>
              </w:rPr>
              <w:t xml:space="preserve">გვ. 260</w:t>
            </w:r>
          </w:p>
        </w:tc>
      </w:tr>
      <w:tr>
        <w:tc>
          <w:tcPr/>
          <w:p>
            <w:pPr>
              <w:pStyle w:val="Compact"/>
            </w:pPr>
          </w:p>
        </w:tc>
        <w:tc>
          <w:tcPr/>
          <w:p>
            <w:pPr>
              <w:pStyle w:val="Compact"/>
            </w:pPr>
            <w:r>
              <w:rPr>
                <w:b/>
                <w:bCs/>
                <w:lang w:val="ka"/>
              </w:rPr>
              <w:t xml:space="preserve">ზესახელმწიფოებრივი</w:t>
            </w:r>
            <w:r>
              <w:rPr>
                <w:lang w:val="ka"/>
              </w:rPr>
              <w:t xml:space="preserve"> </w:t>
            </w:r>
            <w:r>
              <w:rPr>
                <w:lang w:val="ka"/>
              </w:rPr>
              <w:t xml:space="preserve">(</w:t>
            </w:r>
            <w:r>
              <w:rPr>
                <w:i/>
                <w:iCs/>
                <w:lang w:val="ka"/>
              </w:rPr>
              <w:t xml:space="preserve">supranational</w:t>
            </w:r>
            <w:r>
              <w:rPr>
                <w:lang w:val="ka"/>
              </w:rPr>
              <w:t xml:space="preserve">) — კანონშემოქმედებითი, სასამართლო და აღსრულების უფლებამოსილება</w:t>
            </w:r>
          </w:p>
        </w:tc>
        <w:tc>
          <w:tcPr/>
          <w:p>
            <w:pPr>
              <w:pStyle w:val="Compact"/>
            </w:pPr>
            <w:r>
              <w:rPr>
                <w:b/>
                <w:bCs/>
                <w:lang w:val="ka"/>
              </w:rPr>
              <w:t xml:space="preserve">ევროკავშირი</w:t>
            </w:r>
            <w:r>
              <w:rPr>
                <w:lang w:val="ka"/>
              </w:rPr>
              <w:t xml:space="preserve"> </w:t>
            </w:r>
            <w:r>
              <w:rPr>
                <w:lang w:val="ka"/>
              </w:rPr>
              <w:t xml:space="preserve">— „ამჟამად ერთადერთი”</w:t>
            </w:r>
          </w:p>
        </w:tc>
        <w:tc>
          <w:tcPr/>
          <w:p>
            <w:pPr>
              <w:pStyle w:val="Compact"/>
            </w:pPr>
            <w:r>
              <w:rPr>
                <w:lang w:val="ka"/>
              </w:rPr>
              <w:t xml:space="preserve">გვ. 260</w:t>
            </w:r>
          </w:p>
        </w:tc>
      </w:tr>
      <w:tr>
        <w:tc>
          <w:tcPr/>
          <w:p>
            <w:pPr>
              <w:pStyle w:val="Compact"/>
            </w:pPr>
          </w:p>
        </w:tc>
        <w:tc>
          <w:tcPr/>
          <w:p>
            <w:pPr>
              <w:pStyle w:val="Compact"/>
            </w:pPr>
            <w:r>
              <w:rPr>
                <w:b/>
                <w:bCs/>
                <w:lang w:val="ka"/>
              </w:rPr>
              <w:t xml:space="preserve">არასამთავრობო</w:t>
            </w:r>
            <w:r>
              <w:rPr>
                <w:lang w:val="ka"/>
              </w:rPr>
              <w:t xml:space="preserve"> </w:t>
            </w:r>
            <w:r>
              <w:rPr>
                <w:lang w:val="ka"/>
              </w:rPr>
              <w:t xml:space="preserve">—</w:t>
            </w:r>
            <w:r>
              <w:rPr>
                <w:lang w:val="ka"/>
              </w:rPr>
              <w:t xml:space="preserve"> </w:t>
            </w:r>
            <w:r>
              <w:rPr>
                <w:b/>
                <w:bCs/>
                <w:lang w:val="ka"/>
              </w:rPr>
              <w:t xml:space="preserve">შიდა</w:t>
            </w:r>
            <w:r>
              <w:rPr>
                <w:lang w:val="ka"/>
              </w:rPr>
              <w:t xml:space="preserve"> </w:t>
            </w:r>
            <w:r>
              <w:rPr>
                <w:lang w:val="ka"/>
              </w:rPr>
              <w:t xml:space="preserve">სამართლით მოწესრიგებული</w:t>
            </w:r>
          </w:p>
        </w:tc>
        <w:tc>
          <w:tcPr/>
          <w:p>
            <w:pPr>
              <w:pStyle w:val="Compact"/>
            </w:pPr>
            <w:r>
              <w:rPr>
                <w:lang w:val="ka"/>
              </w:rPr>
              <w:t xml:space="preserve">წითელი ჯვრის საერთაშორისო კომიტეტი (შვეიცარიის სამართალი), Amnesty International (ბრიტანეთის სამართალი)</w:t>
            </w:r>
          </w:p>
        </w:tc>
        <w:tc>
          <w:tcPr/>
          <w:p>
            <w:pPr>
              <w:pStyle w:val="Compact"/>
            </w:pPr>
            <w:r>
              <w:rPr>
                <w:lang w:val="ka"/>
              </w:rPr>
              <w:t xml:space="preserve">გვ. 260–261</w:t>
            </w:r>
          </w:p>
        </w:tc>
      </w:tr>
      <w:tr>
        <w:tc>
          <w:tcPr/>
          <w:p>
            <w:pPr>
              <w:pStyle w:val="Compact"/>
            </w:pPr>
            <w:r>
              <w:rPr>
                <w:b/>
                <w:bCs/>
                <w:lang w:val="ka"/>
              </w:rPr>
              <w:t xml:space="preserve">2. ვინ შეიძლება გაწევრიანდეს?</w:t>
            </w:r>
          </w:p>
        </w:tc>
        <w:tc>
          <w:tcPr/>
          <w:p>
            <w:pPr>
              <w:pStyle w:val="Compact"/>
            </w:pPr>
            <w:r>
              <w:rPr>
                <w:b/>
                <w:bCs/>
                <w:lang w:val="ka"/>
              </w:rPr>
              <w:t xml:space="preserve">ღია</w:t>
            </w:r>
            <w:r>
              <w:rPr>
                <w:lang w:val="ka"/>
              </w:rPr>
              <w:t xml:space="preserve"> </w:t>
            </w:r>
            <w:r>
              <w:rPr>
                <w:lang w:val="ka"/>
              </w:rPr>
              <w:t xml:space="preserve">(გლობალური) ·</w:t>
            </w:r>
            <w:r>
              <w:rPr>
                <w:lang w:val="ka"/>
              </w:rPr>
              <w:t xml:space="preserve"> </w:t>
            </w:r>
            <w:r>
              <w:rPr>
                <w:b/>
                <w:bCs/>
                <w:lang w:val="ka"/>
              </w:rPr>
              <w:t xml:space="preserve">დახურული</w:t>
            </w:r>
            <w:r>
              <w:rPr>
                <w:lang w:val="ka"/>
              </w:rPr>
              <w:t xml:space="preserve"> </w:t>
            </w:r>
            <w:r>
              <w:rPr>
                <w:lang w:val="ka"/>
              </w:rPr>
              <w:t xml:space="preserve">(რეგიონული, საერთო ნიშნის, ფუნქციური)</w:t>
            </w:r>
          </w:p>
        </w:tc>
        <w:tc>
          <w:tcPr/>
          <w:p>
            <w:pPr>
              <w:pStyle w:val="Compact"/>
            </w:pPr>
            <w:r>
              <w:rPr>
                <w:lang w:val="ka"/>
              </w:rPr>
              <w:t xml:space="preserve">გაერო, ჯანმო · ამერიკის სახელმწიფოთა ორგანიზაცია, აფრიკის კავშირი, ნატო, OPEC</w:t>
            </w:r>
          </w:p>
        </w:tc>
        <w:tc>
          <w:tcPr/>
          <w:p>
            <w:pPr>
              <w:pStyle w:val="Compact"/>
            </w:pPr>
            <w:r>
              <w:rPr>
                <w:lang w:val="ka"/>
              </w:rPr>
              <w:t xml:space="preserve">გვ. 261</w:t>
            </w:r>
          </w:p>
        </w:tc>
      </w:tr>
      <w:tr>
        <w:tc>
          <w:tcPr/>
          <w:p>
            <w:pPr>
              <w:pStyle w:val="Compact"/>
            </w:pPr>
            <w:r>
              <w:rPr>
                <w:b/>
                <w:bCs/>
                <w:lang w:val="ka"/>
              </w:rPr>
              <w:t xml:space="preserve">3. რას აკეთებს?</w:t>
            </w:r>
          </w:p>
        </w:tc>
        <w:tc>
          <w:tcPr/>
          <w:p>
            <w:pPr>
              <w:pStyle w:val="Compact"/>
            </w:pPr>
            <w:r>
              <w:rPr>
                <w:b/>
                <w:bCs/>
                <w:lang w:val="ka"/>
              </w:rPr>
              <w:t xml:space="preserve">პოლიტიკური</w:t>
            </w:r>
            <w:r>
              <w:rPr>
                <w:lang w:val="ka"/>
              </w:rPr>
              <w:t xml:space="preserve"> </w:t>
            </w:r>
            <w:r>
              <w:rPr>
                <w:lang w:val="ka"/>
              </w:rPr>
              <w:t xml:space="preserve">·</w:t>
            </w:r>
            <w:r>
              <w:rPr>
                <w:lang w:val="ka"/>
              </w:rPr>
              <w:t xml:space="preserve"> </w:t>
            </w:r>
            <w:r>
              <w:rPr>
                <w:b/>
                <w:bCs/>
                <w:lang w:val="ka"/>
              </w:rPr>
              <w:t xml:space="preserve">ტექნიკური</w:t>
            </w:r>
          </w:p>
        </w:tc>
        <w:tc>
          <w:tcPr/>
          <w:p>
            <w:pPr>
              <w:pStyle w:val="Compact"/>
            </w:pPr>
            <w:r>
              <w:rPr>
                <w:lang w:val="ka"/>
              </w:rPr>
              <w:t xml:space="preserve">გენერალური ასამბლეა · საყოველთაო საფოსტო კავშირი</w:t>
            </w:r>
          </w:p>
        </w:tc>
        <w:tc>
          <w:tcPr/>
          <w:p>
            <w:pPr>
              <w:pStyle w:val="Compact"/>
            </w:pPr>
            <w:r>
              <w:rPr>
                <w:lang w:val="ka"/>
              </w:rPr>
              <w:t xml:space="preserve">გვ. 262</w:t>
            </w:r>
          </w:p>
        </w:tc>
      </w:tr>
    </w:tbl>
    <w:p>
      <w:pPr>
        <w:pStyle w:val="BodyText"/>
      </w:pPr>
      <w:r>
        <w:rPr>
          <w:lang w:val="ka"/>
        </w:rPr>
        <w:t xml:space="preserve">ევროკავშირის სასამართლოს ფორმულირებით, წევრმა სახელმწიფოებმა შექმნეს ორგანიზაცია</w:t>
      </w:r>
      <w:r>
        <w:rPr>
          <w:lang w:val="ka"/>
        </w:rPr>
        <w:t xml:space="preserve"> </w:t>
      </w:r>
      <w:r>
        <w:rPr>
          <w:b/>
          <w:bCs/>
          <w:lang w:val="ka"/>
        </w:rPr>
        <w:t xml:space="preserve">„რეალური უფლებამოსილებებით, რომლებიც სუვერენიტეტის შეზღუდვიდან ან უფლებამოსილებების გადაცემიდან მომდინარეობს”</w:t>
      </w:r>
      <w:r>
        <w:rPr>
          <w:lang w:val="ka"/>
        </w:rPr>
        <w:t xml:space="preserve"> </w:t>
      </w:r>
      <w:r>
        <w:rPr>
          <w:i/>
          <w:iCs/>
          <w:lang w:val="ka"/>
        </w:rPr>
        <w:t xml:space="preserve">(ორიგინალი: „real powers stemming from a limitation of sovereignty or a transfer of powers“ — Costa v E.N.E.L. (1964); ციტ.: OpenRewi, გვ. 260)</w:t>
      </w:r>
      <w:r>
        <w:rPr>
          <w:lang w:val="ka"/>
        </w:rPr>
        <w:t xml:space="preserve">.</w:t>
      </w:r>
    </w:p>
    <w:p>
      <w:pPr>
        <w:pStyle w:val="BlockText"/>
      </w:pPr>
      <w:r>
        <w:rPr>
          <w:lang w:val="ka"/>
        </w:rPr>
        <w:t xml:space="preserve">🇬🇪</w:t>
      </w:r>
      <w:r>
        <w:rPr>
          <w:lang w:val="ka"/>
        </w:rPr>
        <w:t xml:space="preserve"> </w:t>
      </w:r>
      <w:r>
        <w:rPr>
          <w:b/>
          <w:bCs/>
          <w:lang w:val="ka"/>
        </w:rPr>
        <w:t xml:space="preserve">დახურული ორგანიზაციის საზღვრები მოძრავია.</w:t>
      </w:r>
      <w:r>
        <w:rPr>
          <w:lang w:val="ka"/>
        </w:rPr>
        <w:t xml:space="preserve"> </w:t>
      </w:r>
      <w:r>
        <w:rPr>
          <w:lang w:val="ka"/>
        </w:rPr>
        <w:t xml:space="preserve">სომხეთი, აზერბაიჯანი და საქართველო თავიდან ევროპის საბჭოში გაწევრიანების</w:t>
      </w:r>
      <w:r>
        <w:rPr>
          <w:lang w:val="ka"/>
        </w:rPr>
        <w:t xml:space="preserve"> </w:t>
      </w:r>
      <w:r>
        <w:rPr>
          <w:b/>
          <w:bCs/>
          <w:lang w:val="ka"/>
        </w:rPr>
        <w:t xml:space="preserve">უფლების არმქონედ</w:t>
      </w:r>
      <w:r>
        <w:rPr>
          <w:lang w:val="ka"/>
        </w:rPr>
        <w:t xml:space="preserve"> </w:t>
      </w:r>
      <w:r>
        <w:rPr>
          <w:lang w:val="ka"/>
        </w:rPr>
        <w:t xml:space="preserve">ჩაითვალნენ, რადგან გეოგრაფიულად</w:t>
      </w:r>
      <w:r>
        <w:rPr>
          <w:lang w:val="ka"/>
        </w:rPr>
        <w:t xml:space="preserve"> </w:t>
      </w:r>
      <w:r>
        <w:rPr>
          <w:b/>
          <w:bCs/>
          <w:lang w:val="ka"/>
        </w:rPr>
        <w:t xml:space="preserve">აზიის</w:t>
      </w:r>
      <w:r>
        <w:rPr>
          <w:lang w:val="ka"/>
        </w:rPr>
        <w:t xml:space="preserve"> </w:t>
      </w:r>
      <w:r>
        <w:rPr>
          <w:lang w:val="ka"/>
        </w:rPr>
        <w:t xml:space="preserve">ნაწილად მიიჩნიეს. საუკუნეთა მიჯნაზე ისინი მაინც მიიღეს</w:t>
      </w:r>
      <w:r>
        <w:rPr>
          <w:lang w:val="ka"/>
        </w:rPr>
        <w:t xml:space="preserve"> </w:t>
      </w:r>
      <w:r>
        <w:rPr>
          <w:i/>
          <w:iCs/>
          <w:lang w:val="ka"/>
        </w:rPr>
        <w:t xml:space="preserve">(OpenRewi, გვ. 261)</w:t>
      </w:r>
      <w:r>
        <w:rPr>
          <w:lang w:val="ka"/>
        </w:rPr>
        <w:t xml:space="preserve">.</w:t>
      </w:r>
    </w:p>
    <w:p>
      <w:pPr>
        <w:pStyle w:val="BlockText"/>
      </w:pPr>
      <w:r>
        <w:rPr>
          <w:lang w:val="ka"/>
        </w:rPr>
        <w:t xml:space="preserve">💡</w:t>
      </w:r>
      <w:r>
        <w:rPr>
          <w:lang w:val="ka"/>
        </w:rPr>
        <w:t xml:space="preserve"> </w:t>
      </w:r>
      <w:r>
        <w:rPr>
          <w:b/>
          <w:bCs/>
          <w:lang w:val="ka"/>
        </w:rPr>
        <w:t xml:space="preserve">„ტექნიკური” ≠ აპოლიტიკური.</w:t>
      </w:r>
      <w:r>
        <w:rPr>
          <w:lang w:val="ka"/>
        </w:rPr>
        <w:t xml:space="preserve"> </w:t>
      </w:r>
      <w:r>
        <w:rPr>
          <w:lang w:val="ka"/>
        </w:rPr>
        <w:t xml:space="preserve">საფოსტო კავშირის საქმიანობა თითქოს ტექნიკურია, მაგრამ აშშ მისგან გასვლით დაიმუქრა, რადგან ჩინეთი, მისი აზრით, განვითარებადი ქვეყნის სტატუსით სარგებლობდა</w:t>
      </w:r>
      <w:r>
        <w:rPr>
          <w:lang w:val="ka"/>
        </w:rPr>
        <w:t xml:space="preserve"> </w:t>
      </w:r>
      <w:r>
        <w:rPr>
          <w:i/>
          <w:iCs/>
          <w:lang w:val="ka"/>
        </w:rPr>
        <w:t xml:space="preserve">(OpenRewi, გვ. 262)</w:t>
      </w:r>
      <w:r>
        <w:rPr>
          <w:lang w:val="ka"/>
        </w:rPr>
        <w:t xml:space="preserve">.</w:t>
      </w:r>
    </w:p>
    <w:p>
      <w:pPr>
        <w:pStyle w:val="BlockText"/>
      </w:pPr>
      <w:r>
        <w:rPr>
          <w:lang w:val="ka"/>
        </w:rPr>
        <w:t xml:space="preserve">🔄</w:t>
      </w:r>
      <w:r>
        <w:rPr>
          <w:lang w:val="ka"/>
        </w:rPr>
        <w:t xml:space="preserve"> </w:t>
      </w:r>
      <w:r>
        <w:rPr>
          <w:b/>
          <w:bCs/>
          <w:lang w:val="ka"/>
        </w:rPr>
        <w:t xml:space="preserve">ორგანიზაციას შეუძლია ტიპი შეიცვალოს.</w:t>
      </w:r>
      <w:r>
        <w:rPr>
          <w:lang w:val="ka"/>
        </w:rPr>
        <w:t xml:space="preserve"> </w:t>
      </w:r>
      <w:r>
        <w:rPr>
          <w:lang w:val="ka"/>
        </w:rPr>
        <w:t xml:space="preserve">დაკარგულ პირთა საერთაშორისო კომისია 1996 წელს სარაევოში არასამთავრობო ორგანიზაციად შეიქმნა; 2014 წელს ხუთმა სახელმწიფომ ხელშეკრულებით მას</w:t>
      </w:r>
      <w:r>
        <w:rPr>
          <w:lang w:val="ka"/>
        </w:rPr>
        <w:t xml:space="preserve"> </w:t>
      </w:r>
      <w:r>
        <w:rPr>
          <w:b/>
          <w:bCs/>
          <w:lang w:val="ka"/>
        </w:rPr>
        <w:t xml:space="preserve">სამთავრობათაშორისო</w:t>
      </w:r>
      <w:r>
        <w:rPr>
          <w:lang w:val="ka"/>
        </w:rPr>
        <w:t xml:space="preserve"> </w:t>
      </w:r>
      <w:r>
        <w:rPr>
          <w:lang w:val="ka"/>
        </w:rPr>
        <w:t xml:space="preserve">სტატუსი მიანიჭა</w:t>
      </w:r>
      <w:r>
        <w:rPr>
          <w:lang w:val="ka"/>
        </w:rPr>
        <w:t xml:space="preserve"> </w:t>
      </w:r>
      <w:r>
        <w:rPr>
          <w:i/>
          <w:iCs/>
          <w:lang w:val="ka"/>
        </w:rPr>
        <w:t xml:space="preserve">(OpenRewi, გვ. 261)</w:t>
      </w:r>
      <w:r>
        <w:rPr>
          <w:lang w:val="ka"/>
        </w:rPr>
        <w:t xml:space="preserve">.</w:t>
      </w:r>
    </w:p>
    <w:p>
      <w:r>
        <w:pict>
          <v:rect style="width:0;height:1.5pt" o:hralign="center" o:hrstd="t" o:hr="t"/>
        </w:pict>
      </w:r>
    </w:p>
    <w:bookmarkEnd w:id="12"/>
    <w:bookmarkEnd w:id="13"/>
    <w:bookmarkStart w:id="18" w:name="ii.-ორგანიზაციის-ავტონომია"/>
    <w:p>
      <w:pPr>
        <w:pStyle w:val="Heading1"/>
      </w:pPr>
      <w:r>
        <w:rPr>
          <w:lang w:val="ka"/>
        </w:rPr>
        <w:t xml:space="preserve">II. ორგანიზაციის ავტონომია</w:t>
      </w:r>
    </w:p>
    <w:p>
      <w:pPr>
        <w:pStyle w:val="FirstParagraph"/>
      </w:pPr>
      <w:r>
        <w:rPr>
          <w:lang w:val="ka"/>
        </w:rPr>
        <w:t xml:space="preserve">ორგანიზაციის ერთ-ერთი განმსაზღვრელი ნიშანი მისი</w:t>
      </w:r>
      <w:r>
        <w:rPr>
          <w:lang w:val="ka"/>
        </w:rPr>
        <w:t xml:space="preserve"> </w:t>
      </w:r>
      <w:r>
        <w:rPr>
          <w:b/>
          <w:bCs/>
          <w:lang w:val="ka"/>
        </w:rPr>
        <w:t xml:space="preserve">ავტონომიაა წევრი სახელმწიფოებისგან</w:t>
      </w:r>
      <w:r>
        <w:rPr>
          <w:lang w:val="ka"/>
        </w:rPr>
        <w:t xml:space="preserve"> </w:t>
      </w:r>
      <w:r>
        <w:rPr>
          <w:i/>
          <w:iCs/>
          <w:lang w:val="ka"/>
        </w:rPr>
        <w:t xml:space="preserve">(OpenRewi, გვ. 272)</w:t>
      </w:r>
      <w:r>
        <w:rPr>
          <w:lang w:val="ka"/>
        </w:rPr>
        <w:t xml:space="preserve">. ის ოთხ რამეში ვლინდება.</w:t>
      </w:r>
    </w:p>
    <w:bookmarkStart w:id="14" w:name="სამართალსუბიექტობა-ორი-განზომილება"/>
    <w:p>
      <w:pPr>
        <w:pStyle w:val="Heading2"/>
      </w:pPr>
      <w:r>
        <w:rPr>
          <w:lang w:val="ka"/>
        </w:rPr>
        <w:t xml:space="preserve">1. სამართალსუბიექტობა — ორი განზომილება</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ka"/>
              </w:rPr>
              <w:t xml:space="preserve">განზომილება</w:t>
            </w:r>
          </w:p>
        </w:tc>
        <w:tc>
          <w:tcPr/>
          <w:p>
            <w:pPr>
              <w:pStyle w:val="Compact"/>
            </w:pPr>
            <w:r>
              <w:rPr>
                <w:lang w:val="ka"/>
              </w:rPr>
              <w:t xml:space="preserve">სად წერია</w:t>
            </w:r>
          </w:p>
        </w:tc>
        <w:tc>
          <w:tcPr/>
          <w:p>
            <w:pPr>
              <w:pStyle w:val="Compact"/>
            </w:pPr>
            <w:r>
              <w:rPr>
                <w:lang w:val="ka"/>
              </w:rPr>
              <w:t xml:space="preserve">ვის მიმართ მოქმედებს</w:t>
            </w:r>
          </w:p>
        </w:tc>
      </w:tr>
      <w:tr>
        <w:tc>
          <w:tcPr/>
          <w:p>
            <w:pPr>
              <w:pStyle w:val="Compact"/>
            </w:pPr>
            <w:r>
              <w:rPr>
                <w:b/>
                <w:bCs/>
                <w:lang w:val="ka"/>
              </w:rPr>
              <w:t xml:space="preserve">შიდა</w:t>
            </w:r>
            <w:r>
              <w:rPr>
                <w:lang w:val="ka"/>
              </w:rPr>
              <w:t xml:space="preserve"> </w:t>
            </w:r>
            <w:r>
              <w:rPr>
                <w:lang w:val="ka"/>
              </w:rPr>
              <w:t xml:space="preserve">სამართალსუბიექტობა</w:t>
            </w:r>
          </w:p>
        </w:tc>
        <w:tc>
          <w:tcPr/>
          <w:p>
            <w:pPr>
              <w:pStyle w:val="Compact"/>
            </w:pPr>
            <w:r>
              <w:rPr>
                <w:lang w:val="ka"/>
              </w:rPr>
              <w:t xml:space="preserve">დამფუძნებელ ხელშეკრულებაში, ჩვეულებრივ —</w:t>
            </w:r>
            <w:r>
              <w:rPr>
                <w:lang w:val="ka"/>
              </w:rPr>
              <w:t xml:space="preserve"> </w:t>
            </w:r>
            <w:r>
              <w:rPr>
                <w:b/>
                <w:bCs/>
                <w:lang w:val="ka"/>
              </w:rPr>
              <w:t xml:space="preserve">წესდება, მუხ. 104</w:t>
            </w:r>
            <w:r>
              <w:rPr>
                <w:lang w:val="ka"/>
              </w:rPr>
              <w:t xml:space="preserve">: „ორგანიზაცია თითოეული წევრის ტერიტორიაზე სარგებლობს ისეთი ქმედუნარიანობით, რომელიც აუცილებელია მისი ფუნქციების შესასრულებლად და მიზნების მისაღწევად”</w:t>
            </w:r>
          </w:p>
        </w:tc>
        <w:tc>
          <w:tcPr/>
          <w:p>
            <w:pPr>
              <w:pStyle w:val="Compact"/>
            </w:pPr>
            <w:r>
              <w:rPr>
                <w:lang w:val="ka"/>
              </w:rPr>
              <w:t xml:space="preserve">მხოლოდ</w:t>
            </w:r>
            <w:r>
              <w:rPr>
                <w:lang w:val="ka"/>
              </w:rPr>
              <w:t xml:space="preserve"> </w:t>
            </w:r>
            <w:r>
              <w:rPr>
                <w:b/>
                <w:bCs/>
                <w:lang w:val="ka"/>
              </w:rPr>
              <w:t xml:space="preserve">წევრების</w:t>
            </w:r>
            <w:r>
              <w:rPr>
                <w:lang w:val="ka"/>
              </w:rPr>
              <w:t xml:space="preserve"> </w:t>
            </w:r>
            <w:r>
              <w:rPr>
                <w:lang w:val="ka"/>
              </w:rPr>
              <w:t xml:space="preserve">მიმართ</w:t>
            </w:r>
          </w:p>
        </w:tc>
      </w:tr>
      <w:tr>
        <w:tc>
          <w:tcPr/>
          <w:p>
            <w:pPr>
              <w:pStyle w:val="Compact"/>
            </w:pPr>
            <w:r>
              <w:rPr>
                <w:b/>
                <w:bCs/>
                <w:lang w:val="ka"/>
              </w:rPr>
              <w:t xml:space="preserve">საერთაშორისო</w:t>
            </w:r>
            <w:r>
              <w:rPr>
                <w:lang w:val="ka"/>
              </w:rPr>
              <w:t xml:space="preserve"> </w:t>
            </w:r>
            <w:r>
              <w:rPr>
                <w:lang w:val="ka"/>
              </w:rPr>
              <w:t xml:space="preserve">სამართალსუბიექტობა</w:t>
            </w:r>
          </w:p>
        </w:tc>
        <w:tc>
          <w:tcPr/>
          <w:p>
            <w:pPr>
              <w:pStyle w:val="Compact"/>
            </w:pPr>
            <w:r>
              <w:rPr>
                <w:lang w:val="ka"/>
              </w:rPr>
              <w:t xml:space="preserve">პირდაპირი დებულება</w:t>
            </w:r>
            <w:r>
              <w:rPr>
                <w:lang w:val="ka"/>
              </w:rPr>
              <w:t xml:space="preserve"> </w:t>
            </w:r>
            <w:r>
              <w:rPr>
                <w:b/>
                <w:bCs/>
                <w:lang w:val="ka"/>
              </w:rPr>
              <w:t xml:space="preserve">იშვიათია</w:t>
            </w:r>
            <w:r>
              <w:rPr>
                <w:lang w:val="ka"/>
              </w:rPr>
              <w:t xml:space="preserve">, განსაკუთრებით ღია ორგანიზაციებში</w:t>
            </w:r>
          </w:p>
        </w:tc>
        <w:tc>
          <w:tcPr/>
          <w:p>
            <w:pPr>
              <w:pStyle w:val="Compact"/>
            </w:pPr>
            <w:r>
              <w:rPr>
                <w:i/>
                <w:iCs/>
                <w:lang w:val="ka"/>
              </w:rPr>
              <w:t xml:space="preserve">Reparation</w:t>
            </w:r>
            <w:r>
              <w:rPr>
                <w:lang w:val="ka"/>
              </w:rPr>
              <w:t xml:space="preserve"> </w:t>
            </w:r>
            <w:r>
              <w:rPr>
                <w:lang w:val="ka"/>
              </w:rPr>
              <w:t xml:space="preserve">(კვ. 4)</w:t>
            </w:r>
          </w:p>
        </w:tc>
      </w:tr>
    </w:tbl>
    <w:p>
      <w:pPr>
        <w:pStyle w:val="BodyText"/>
      </w:pPr>
      <w:r>
        <w:rPr>
          <w:i/>
          <w:iCs/>
          <w:lang w:val="ka"/>
        </w:rPr>
        <w:t xml:space="preserve">(OpenRewi, გვ. 262–263)</w:t>
      </w:r>
      <w:r>
        <w:rPr>
          <w:lang w:val="ka"/>
        </w:rPr>
        <w:t xml:space="preserve">. სუბიექტობის არქონა პრაქტიკული პრობლემაა: ორგანიზაცია შეიძლება ვერ დებდეს შეთანხმებებს და ვერ ქირაობდეს შენობას.</w:t>
      </w:r>
      <w:r>
        <w:rPr>
          <w:lang w:val="ka"/>
        </w:rPr>
        <w:t xml:space="preserve"> </w:t>
      </w:r>
      <w:r>
        <w:rPr>
          <w:b/>
          <w:bCs/>
          <w:lang w:val="ka"/>
        </w:rPr>
        <w:t xml:space="preserve">ეუთოს</w:t>
      </w:r>
      <w:r>
        <w:rPr>
          <w:lang w:val="ka"/>
        </w:rPr>
        <w:t xml:space="preserve"> </w:t>
      </w:r>
      <w:r>
        <w:rPr>
          <w:lang w:val="ka"/>
        </w:rPr>
        <w:t xml:space="preserve">(OSCE) ამის გამო არაერთი პრაქტიკული დაბრკოლება შეხვდა</w:t>
      </w:r>
      <w:r>
        <w:rPr>
          <w:lang w:val="ka"/>
        </w:rPr>
        <w:t xml:space="preserve"> </w:t>
      </w:r>
      <w:r>
        <w:rPr>
          <w:i/>
          <w:iCs/>
          <w:lang w:val="ka"/>
        </w:rPr>
        <w:t xml:space="preserve">(გვ. 263)</w:t>
      </w:r>
      <w:r>
        <w:rPr>
          <w:lang w:val="ka"/>
        </w:rPr>
        <w:t xml:space="preserve">.</w:t>
      </w:r>
    </w:p>
    <w:bookmarkEnd w:id="14"/>
    <w:bookmarkStart w:id="15" w:name="X57c7f40b551de49609f92dac4a0561fc8987268"/>
    <w:p>
      <w:pPr>
        <w:pStyle w:val="Heading2"/>
      </w:pPr>
      <w:r>
        <w:rPr>
          <w:lang w:val="ka"/>
        </w:rPr>
        <w:t xml:space="preserve">2. უფლებამოსილებები — მინიჭებული, ნაგულისხმევი, „თანდაყოლილი”</w:t>
      </w:r>
    </w:p>
    <w:p>
      <w:pPr>
        <w:pStyle w:val="Compact"/>
        <w:numPr>
          <w:ilvl w:val="0"/>
          <w:numId w:val="1001"/>
        </w:numPr>
      </w:pPr>
      <w:r>
        <w:rPr>
          <w:b/>
          <w:bCs/>
          <w:lang w:val="ka"/>
        </w:rPr>
        <w:t xml:space="preserve">მინიჭება (attribution/conferral):</w:t>
      </w:r>
      <w:r>
        <w:rPr>
          <w:lang w:val="ka"/>
        </w:rPr>
        <w:t xml:space="preserve"> </w:t>
      </w:r>
      <w:r>
        <w:rPr>
          <w:lang w:val="ka"/>
        </w:rPr>
        <w:t xml:space="preserve">უფლებამოსილების მთავარი წყარო — წევრების მიერ მინიჭება დამფუძნებელ ხელშეკრულებაში. ძირითადი წესი: ორგანიზაცია</w:t>
      </w:r>
      <w:r>
        <w:rPr>
          <w:lang w:val="ka"/>
        </w:rPr>
        <w:t xml:space="preserve"> </w:t>
      </w:r>
      <w:r>
        <w:rPr>
          <w:b/>
          <w:bCs/>
          <w:lang w:val="ka"/>
        </w:rPr>
        <w:t xml:space="preserve">მინიჭებული უფლებამოსილების ფარგლებში</w:t>
      </w:r>
      <w:r>
        <w:rPr>
          <w:lang w:val="ka"/>
        </w:rPr>
        <w:t xml:space="preserve"> </w:t>
      </w:r>
      <w:r>
        <w:rPr>
          <w:lang w:val="ka"/>
        </w:rPr>
        <w:t xml:space="preserve">უნდა დარჩეს</w:t>
      </w:r>
      <w:r>
        <w:rPr>
          <w:lang w:val="ka"/>
        </w:rPr>
        <w:t xml:space="preserve"> </w:t>
      </w:r>
      <w:r>
        <w:rPr>
          <w:i/>
          <w:iCs/>
          <w:lang w:val="ka"/>
        </w:rPr>
        <w:t xml:space="preserve">(გვ. 263)</w:t>
      </w:r>
      <w:r>
        <w:rPr>
          <w:lang w:val="ka"/>
        </w:rPr>
        <w:t xml:space="preserve">.</w:t>
      </w:r>
    </w:p>
    <w:p>
      <w:pPr>
        <w:pStyle w:val="Compact"/>
        <w:numPr>
          <w:ilvl w:val="0"/>
          <w:numId w:val="1001"/>
        </w:numPr>
      </w:pPr>
      <w:r>
        <w:rPr>
          <w:b/>
          <w:bCs/>
          <w:lang w:val="ka"/>
        </w:rPr>
        <w:t xml:space="preserve">implied powers (ნაგულისხმევი უფლებამოსილებები)</w:t>
      </w:r>
      <w:r>
        <w:rPr>
          <w:lang w:val="ka"/>
        </w:rPr>
        <w:t xml:space="preserve"> </w:t>
      </w:r>
      <w:r>
        <w:rPr>
          <w:lang w:val="ka"/>
        </w:rPr>
        <w:t xml:space="preserve">— კვ. 4,</w:t>
      </w:r>
      <w:r>
        <w:rPr>
          <w:lang w:val="ka"/>
        </w:rPr>
        <w:t xml:space="preserve"> </w:t>
      </w:r>
      <w:r>
        <w:rPr>
          <w:i/>
          <w:iCs/>
          <w:lang w:val="ka"/>
        </w:rPr>
        <w:t xml:space="preserve">Reparation</w:t>
      </w:r>
      <w:r>
        <w:rPr>
          <w:lang w:val="ka"/>
        </w:rPr>
        <w:t xml:space="preserve">: რაც აუცილებელია მოვალეობების შესასრულებლად</w:t>
      </w:r>
      <w:r>
        <w:rPr>
          <w:lang w:val="ka"/>
        </w:rPr>
        <w:t xml:space="preserve"> </w:t>
      </w:r>
      <w:r>
        <w:rPr>
          <w:i/>
          <w:iCs/>
          <w:lang w:val="ka"/>
        </w:rPr>
        <w:t xml:space="preserve">(გვ. 264)</w:t>
      </w:r>
      <w:r>
        <w:rPr>
          <w:lang w:val="ka"/>
        </w:rPr>
        <w:t xml:space="preserve">.</w:t>
      </w:r>
    </w:p>
    <w:p>
      <w:pPr>
        <w:pStyle w:val="Compact"/>
        <w:numPr>
          <w:ilvl w:val="0"/>
          <w:numId w:val="1001"/>
        </w:numPr>
      </w:pPr>
      <w:r>
        <w:rPr>
          <w:b/>
          <w:bCs/>
          <w:lang w:val="ka"/>
        </w:rPr>
        <w:t xml:space="preserve">სპეციალობის პრინციპი</w:t>
      </w:r>
      <w:r>
        <w:rPr>
          <w:lang w:val="ka"/>
        </w:rPr>
        <w:t xml:space="preserve"> </w:t>
      </w:r>
      <w:r>
        <w:rPr>
          <w:lang w:val="ka"/>
        </w:rPr>
        <w:t xml:space="preserve">— ორგანიზაციას, სახელმწიფოსგან განსხვავებით,</w:t>
      </w:r>
      <w:r>
        <w:rPr>
          <w:lang w:val="ka"/>
        </w:rPr>
        <w:t xml:space="preserve"> </w:t>
      </w:r>
      <w:r>
        <w:rPr>
          <w:b/>
          <w:bCs/>
          <w:lang w:val="ka"/>
        </w:rPr>
        <w:t xml:space="preserve">ზოგადი კომპეტენცია არ აქვს</w:t>
      </w:r>
      <w:r>
        <w:rPr>
          <w:lang w:val="ka"/>
        </w:rPr>
        <w:t xml:space="preserve"> </w:t>
      </w:r>
      <w:r>
        <w:rPr>
          <w:i/>
          <w:iCs/>
          <w:lang w:val="ka"/>
        </w:rPr>
        <w:t xml:space="preserve">(გვ. 264)</w:t>
      </w:r>
      <w:r>
        <w:rPr>
          <w:lang w:val="ka"/>
        </w:rPr>
        <w:t xml:space="preserve">.</w:t>
      </w:r>
    </w:p>
    <w:p>
      <w:pPr>
        <w:pStyle w:val="Compact"/>
        <w:numPr>
          <w:ilvl w:val="0"/>
          <w:numId w:val="1001"/>
        </w:numPr>
      </w:pPr>
      <w:r>
        <w:rPr>
          <w:b/>
          <w:bCs/>
          <w:lang w:val="ka"/>
        </w:rPr>
        <w:t xml:space="preserve">„თანდაყოლილი უფლებამოსილებების” მიდგომა</w:t>
      </w:r>
      <w:r>
        <w:rPr>
          <w:lang w:val="ka"/>
        </w:rPr>
        <w:t xml:space="preserve"> </w:t>
      </w:r>
      <w:r>
        <w:rPr>
          <w:lang w:val="ka"/>
        </w:rPr>
        <w:t xml:space="preserve">(</w:t>
      </w:r>
      <w:r>
        <w:rPr>
          <w:i/>
          <w:iCs/>
          <w:lang w:val="ka"/>
        </w:rPr>
        <w:t xml:space="preserve">inherent powers approach</w:t>
      </w:r>
      <w:r>
        <w:rPr>
          <w:lang w:val="ka"/>
        </w:rPr>
        <w:t xml:space="preserve">) — ზოგიერთი ავტორის აზრით, ორგანიზაციას, სახელმწიფოს მსგავსად, შეუძლია ნებისმიერი სუვერენული აქტი, რისი პრაქტიკული შესაძლებლობაც აქვს.</w:t>
      </w:r>
      <w:r>
        <w:rPr>
          <w:lang w:val="ka"/>
        </w:rPr>
        <w:t xml:space="preserve"> </w:t>
      </w:r>
      <w:r>
        <w:rPr>
          <w:b/>
          <w:bCs/>
          <w:lang w:val="ka"/>
        </w:rPr>
        <w:t xml:space="preserve">გავრცელებული პოზიცია კი საპირისპიროა:</w:t>
      </w:r>
      <w:r>
        <w:rPr>
          <w:lang w:val="ka"/>
        </w:rPr>
        <w:t xml:space="preserve"> </w:t>
      </w:r>
      <w:r>
        <w:rPr>
          <w:lang w:val="ka"/>
        </w:rPr>
        <w:t xml:space="preserve">კონკრეტული უფლებამოსილება მხოლოდ სამართალსუბიექტობიდან</w:t>
      </w:r>
      <w:r>
        <w:rPr>
          <w:lang w:val="ka"/>
        </w:rPr>
        <w:t xml:space="preserve"> </w:t>
      </w:r>
      <w:r>
        <w:rPr>
          <w:b/>
          <w:bCs/>
          <w:lang w:val="ka"/>
        </w:rPr>
        <w:t xml:space="preserve">არ გამომდინარეობს</w:t>
      </w:r>
      <w:r>
        <w:rPr>
          <w:lang w:val="ka"/>
        </w:rPr>
        <w:t xml:space="preserve"> </w:t>
      </w:r>
      <w:r>
        <w:rPr>
          <w:i/>
          <w:iCs/>
          <w:lang w:val="ka"/>
        </w:rPr>
        <w:t xml:space="preserve">(გვ. 264)</w:t>
      </w:r>
      <w:r>
        <w:rPr>
          <w:lang w:val="ka"/>
        </w:rPr>
        <w:t xml:space="preserve">.</w:t>
      </w:r>
    </w:p>
    <w:p>
      <w:pPr>
        <w:pStyle w:val="BlockText"/>
      </w:pPr>
      <w:r>
        <w:rPr>
          <w:lang w:val="ka"/>
        </w:rPr>
        <w:t xml:space="preserve">📌</w:t>
      </w:r>
      <w:r>
        <w:rPr>
          <w:lang w:val="ka"/>
        </w:rPr>
        <w:t xml:space="preserve"> </w:t>
      </w:r>
      <w:r>
        <w:rPr>
          <w:b/>
          <w:bCs/>
          <w:lang w:val="ka"/>
        </w:rPr>
        <w:t xml:space="preserve">ცოტა ორგანიზაციას შეუძლია წევრებისთვის პირდაპირ სავალდებულო გადაწყვეტილების მიღება — „ძირითადად, ევროკავშირს და გაეროს უშიშროების საბჭოს”</w:t>
      </w:r>
      <w:r>
        <w:rPr>
          <w:lang w:val="ka"/>
        </w:rPr>
        <w:t xml:space="preserve"> </w:t>
      </w:r>
      <w:r>
        <w:rPr>
          <w:i/>
          <w:iCs/>
          <w:lang w:val="ka"/>
        </w:rPr>
        <w:t xml:space="preserve">(OpenRewi, გვ. 263)</w:t>
      </w:r>
      <w:r>
        <w:rPr>
          <w:lang w:val="ka"/>
        </w:rPr>
        <w:t xml:space="preserve">. დანარჩენები გავლენას სხვა გზით ახდენენ.</w:t>
      </w:r>
    </w:p>
    <w:bookmarkEnd w:id="15"/>
    <w:bookmarkStart w:id="16" w:name="იმუნიტეტები"/>
    <w:p>
      <w:pPr>
        <w:pStyle w:val="Heading2"/>
      </w:pPr>
      <w:r>
        <w:rPr>
          <w:lang w:val="ka"/>
        </w:rPr>
        <w:t xml:space="preserve">3. იმუნიტეტები</w:t>
      </w:r>
    </w:p>
    <w:p>
      <w:pPr>
        <w:pStyle w:val="FirstParagraph"/>
      </w:pPr>
      <w:r>
        <w:rPr>
          <w:lang w:val="ka"/>
        </w:rPr>
        <w:t xml:space="preserve">ორგანიზაცია და მისი თანამშრომლები სარგებლობენ იმ იმუნიტეტებით, რომლებიც აუცილებელია ფუნქციების შესასრულებლად — რომ</w:t>
      </w:r>
      <w:r>
        <w:rPr>
          <w:lang w:val="ka"/>
        </w:rPr>
        <w:t xml:space="preserve"> </w:t>
      </w:r>
      <w:r>
        <w:rPr>
          <w:b/>
          <w:bCs/>
          <w:lang w:val="ka"/>
        </w:rPr>
        <w:t xml:space="preserve">კონკრეტული სახელმწიფოს ინტერესისა და პოლიტიკური ზეწოლისგან დამოუკიდებლად</w:t>
      </w:r>
      <w:r>
        <w:rPr>
          <w:lang w:val="ka"/>
        </w:rPr>
        <w:t xml:space="preserve"> </w:t>
      </w:r>
      <w:r>
        <w:rPr>
          <w:lang w:val="ka"/>
        </w:rPr>
        <w:t xml:space="preserve">იმოქმედონ</w:t>
      </w:r>
      <w:r>
        <w:rPr>
          <w:lang w:val="ka"/>
        </w:rPr>
        <w:t xml:space="preserve"> </w:t>
      </w:r>
      <w:r>
        <w:rPr>
          <w:i/>
          <w:iCs/>
          <w:lang w:val="ka"/>
        </w:rPr>
        <w:t xml:space="preserve">(OpenRewi, გვ. 265; წესდება, მუხ. 105(1))</w:t>
      </w:r>
      <w:r>
        <w:rPr>
          <w:lang w:val="ka"/>
        </w:rPr>
        <w:t xml:space="preserve">. დეტალები — კვ. 8.</w:t>
      </w:r>
    </w:p>
    <w:bookmarkEnd w:id="16"/>
    <w:bookmarkStart w:id="17" w:name="წევრობა-შეყვანა-და-გარიცხვა"/>
    <w:p>
      <w:pPr>
        <w:pStyle w:val="Heading2"/>
      </w:pPr>
      <w:r>
        <w:rPr>
          <w:lang w:val="ka"/>
        </w:rPr>
        <w:t xml:space="preserve">4. წევრობა — შეყვანა და გარიცხვა</w:t>
      </w:r>
    </w:p>
    <w:p>
      <w:pPr>
        <w:pStyle w:val="FirstParagraph"/>
      </w:pPr>
      <w:r>
        <w:rPr>
          <w:b/>
          <w:bCs/>
          <w:lang w:val="ka"/>
        </w:rPr>
        <w:t xml:space="preserve">ორგანიზაციაში გაწევრიანების ავტომატური უფლება სახელმწიფოს არ აქვს.</w:t>
      </w:r>
      <w:r>
        <w:rPr>
          <w:lang w:val="ka"/>
        </w:rPr>
        <w:t xml:space="preserve"> </w:t>
      </w:r>
      <w:r>
        <w:rPr>
          <w:lang w:val="ka"/>
        </w:rPr>
        <w:t xml:space="preserve">ორგანიზაციას შეუძლია წევრის უფლებების შეზღუდვაც — მაგალითად,</w:t>
      </w:r>
      <w:r>
        <w:rPr>
          <w:lang w:val="ka"/>
        </w:rPr>
        <w:t xml:space="preserve"> </w:t>
      </w:r>
      <w:r>
        <w:rPr>
          <w:b/>
          <w:bCs/>
          <w:lang w:val="ka"/>
        </w:rPr>
        <w:t xml:space="preserve">ხმის უფლების</w:t>
      </w:r>
      <w:r>
        <w:rPr>
          <w:lang w:val="ka"/>
        </w:rPr>
        <w:t xml:space="preserve"> </w:t>
      </w:r>
      <w:r>
        <w:rPr>
          <w:i/>
          <w:iCs/>
          <w:lang w:val="ka"/>
        </w:rPr>
        <w:t xml:space="preserve">(OpenRewi, გვ. 265; წესდება, მუხ. 19)</w:t>
      </w:r>
      <w:r>
        <w:rPr>
          <w:lang w:val="ka"/>
        </w:rPr>
        <w:t xml:space="preserve">.</w:t>
      </w:r>
    </w:p>
    <w:p>
      <w:pPr>
        <w:pStyle w:val="BlockText"/>
      </w:pPr>
      <w:r>
        <w:rPr>
          <w:lang w:val="ka"/>
        </w:rPr>
        <w:t xml:space="preserve">🇬🇪</w:t>
      </w:r>
      <w:r>
        <w:rPr>
          <w:lang w:val="ka"/>
        </w:rPr>
        <w:t xml:space="preserve"> </w:t>
      </w:r>
      <w:r>
        <w:rPr>
          <w:b/>
          <w:bCs/>
          <w:lang w:val="ka"/>
        </w:rPr>
        <w:t xml:space="preserve">2022 წლის 16 მარტს</w:t>
      </w:r>
      <w:r>
        <w:rPr>
          <w:lang w:val="ka"/>
        </w:rPr>
        <w:t xml:space="preserve"> </w:t>
      </w:r>
      <w:r>
        <w:rPr>
          <w:lang w:val="ka"/>
        </w:rPr>
        <w:t xml:space="preserve">ევროპის საბჭოს მინისტრთა კომიტეტმა, უკრაინის წინააღმდეგ რუსეთის აგრესიის საპასუხოდ,</w:t>
      </w:r>
      <w:r>
        <w:rPr>
          <w:lang w:val="ka"/>
        </w:rPr>
        <w:t xml:space="preserve"> </w:t>
      </w:r>
      <w:r>
        <w:rPr>
          <w:b/>
          <w:bCs/>
          <w:lang w:val="ka"/>
        </w:rPr>
        <w:t xml:space="preserve">რუსეთის ფედერაცია ორგანიზაციიდან გარიცხა</w:t>
      </w:r>
      <w:r>
        <w:rPr>
          <w:lang w:val="ka"/>
        </w:rPr>
        <w:t xml:space="preserve">; რუსეთმა ერთი დღით ადრე თავად გამოაცხადა გასვლა</w:t>
      </w:r>
      <w:r>
        <w:rPr>
          <w:lang w:val="ka"/>
        </w:rPr>
        <w:t xml:space="preserve"> </w:t>
      </w:r>
      <w:r>
        <w:rPr>
          <w:i/>
          <w:iCs/>
          <w:lang w:val="ka"/>
        </w:rPr>
        <w:t xml:space="preserve">(OpenRewi, გვ. 265)</w:t>
      </w:r>
      <w:r>
        <w:rPr>
          <w:lang w:val="ka"/>
        </w:rPr>
        <w:t xml:space="preserve">.</w:t>
      </w:r>
    </w:p>
    <w:p>
      <w:pPr>
        <w:pStyle w:val="BlockText"/>
      </w:pPr>
      <w:r>
        <w:rPr>
          <w:b/>
          <w:bCs/>
          <w:lang w:val="ka"/>
        </w:rPr>
        <w:t xml:space="preserve">გაეროს</w:t>
      </w:r>
      <w:r>
        <w:rPr>
          <w:lang w:val="ka"/>
        </w:rPr>
        <w:t xml:space="preserve"> </w:t>
      </w:r>
      <w:r>
        <w:rPr>
          <w:lang w:val="ka"/>
        </w:rPr>
        <w:t xml:space="preserve">წესდებაშიც იგივე მექანიზმია — მუხ. 6: წევრი, რომელიც წესდების პრინციპებს</w:t>
      </w:r>
      <w:r>
        <w:rPr>
          <w:lang w:val="ka"/>
        </w:rPr>
        <w:t xml:space="preserve"> </w:t>
      </w:r>
      <w:r>
        <w:rPr>
          <w:b/>
          <w:bCs/>
          <w:lang w:val="ka"/>
        </w:rPr>
        <w:t xml:space="preserve">სისტემატურად</w:t>
      </w:r>
      <w:r>
        <w:rPr>
          <w:lang w:val="ka"/>
        </w:rPr>
        <w:t xml:space="preserve"> </w:t>
      </w:r>
      <w:r>
        <w:rPr>
          <w:lang w:val="ka"/>
        </w:rPr>
        <w:t xml:space="preserve">არღვევს, შეიძლება გაირიცხოს გენერალური ასამბლეის მიერ უშიშროების საბჭოს რეკომენდაციით.</w:t>
      </w:r>
      <w:r>
        <w:rPr>
          <w:lang w:val="ka"/>
        </w:rPr>
        <w:t xml:space="preserve"> </w:t>
      </w:r>
      <w:r>
        <w:rPr>
          <w:b/>
          <w:bCs/>
          <w:lang w:val="ka"/>
        </w:rPr>
        <w:t xml:space="preserve">ის არასოდეს გამოუყენებიათ.</w:t>
      </w:r>
      <w:r>
        <w:rPr>
          <w:lang w:val="ka"/>
        </w:rPr>
        <w:t xml:space="preserve"> </w:t>
      </w:r>
      <w:r>
        <w:rPr>
          <w:lang w:val="ka"/>
        </w:rPr>
        <w:t xml:space="preserve">ნაცვლად ამისა, გაერო სხვა საშუალებებს იყენებს — მაგალითად,</w:t>
      </w:r>
      <w:r>
        <w:rPr>
          <w:lang w:val="ka"/>
        </w:rPr>
        <w:t xml:space="preserve"> </w:t>
      </w:r>
      <w:r>
        <w:rPr>
          <w:b/>
          <w:bCs/>
          <w:lang w:val="ka"/>
        </w:rPr>
        <w:t xml:space="preserve">უფლებამოსილების სიგელების</w:t>
      </w:r>
      <w:r>
        <w:rPr>
          <w:lang w:val="ka"/>
        </w:rPr>
        <w:t xml:space="preserve"> </w:t>
      </w:r>
      <w:r>
        <w:rPr>
          <w:lang w:val="ka"/>
        </w:rPr>
        <w:t xml:space="preserve">(</w:t>
      </w:r>
      <w:r>
        <w:rPr>
          <w:i/>
          <w:iCs/>
          <w:lang w:val="ka"/>
        </w:rPr>
        <w:t xml:space="preserve">credentials</w:t>
      </w:r>
      <w:r>
        <w:rPr>
          <w:lang w:val="ka"/>
        </w:rPr>
        <w:t xml:space="preserve">) უარყოფას</w:t>
      </w:r>
      <w:r>
        <w:rPr>
          <w:lang w:val="ka"/>
        </w:rPr>
        <w:t xml:space="preserve"> </w:t>
      </w:r>
      <w:r>
        <w:rPr>
          <w:i/>
          <w:iCs/>
          <w:lang w:val="ka"/>
        </w:rPr>
        <w:t xml:space="preserve">(OpenRewi, გვ. 265)</w:t>
      </w:r>
      <w:r>
        <w:rPr>
          <w:lang w:val="ka"/>
        </w:rPr>
        <w:t xml:space="preserve">.</w:t>
      </w:r>
    </w:p>
    <w:p>
      <w:r>
        <w:pict>
          <v:rect style="width:0;height:1.5pt" o:hralign="center" o:hrstd="t" o:hr="t"/>
        </w:pict>
      </w:r>
    </w:p>
    <w:bookmarkEnd w:id="17"/>
    <w:bookmarkEnd w:id="18"/>
    <w:bookmarkStart w:id="22" w:name="X1e12417c7840244aea79544da76a8074729187b"/>
    <w:p>
      <w:pPr>
        <w:pStyle w:val="Heading1"/>
      </w:pPr>
      <w:r>
        <w:rPr>
          <w:lang w:val="ka"/>
        </w:rPr>
        <w:t xml:space="preserve">III. კონფერენციები — ორგანიზაციის „წინამორბედი”</w:t>
      </w:r>
    </w:p>
    <w:bookmarkStart w:id="19" w:name="კონფერენცია-ორგანიზაცია"/>
    <w:p>
      <w:pPr>
        <w:pStyle w:val="Heading2"/>
      </w:pPr>
      <w:r>
        <w:rPr>
          <w:lang w:val="ka"/>
        </w:rPr>
        <w:t xml:space="preserve">კონფერენცია ≠ ორგანიზაცია</w:t>
      </w:r>
    </w:p>
    <w:p>
      <w:pPr>
        <w:pStyle w:val="FirstParagraph"/>
      </w:pPr>
      <w:r>
        <w:rPr>
          <w:lang w:val="ka"/>
        </w:rPr>
        <w:t xml:space="preserve">საერთაშორისო</w:t>
      </w:r>
      <w:r>
        <w:rPr>
          <w:lang w:val="ka"/>
        </w:rPr>
        <w:t xml:space="preserve"> </w:t>
      </w:r>
      <w:r>
        <w:rPr>
          <w:b/>
          <w:bCs/>
          <w:lang w:val="ka"/>
        </w:rPr>
        <w:t xml:space="preserve">კონფერენცია</w:t>
      </w:r>
      <w:r>
        <w:rPr>
          <w:lang w:val="ka"/>
        </w:rPr>
        <w:t xml:space="preserve"> </w:t>
      </w:r>
      <w:r>
        <w:rPr>
          <w:lang w:val="ka"/>
        </w:rPr>
        <w:t xml:space="preserve">სახელმწიფოთა</w:t>
      </w:r>
      <w:r>
        <w:rPr>
          <w:lang w:val="ka"/>
        </w:rPr>
        <w:t xml:space="preserve"> </w:t>
      </w:r>
      <w:r>
        <w:rPr>
          <w:b/>
          <w:bCs/>
          <w:lang w:val="ka"/>
        </w:rPr>
        <w:t xml:space="preserve">დროებითი</w:t>
      </w:r>
      <w:r>
        <w:rPr>
          <w:lang w:val="ka"/>
        </w:rPr>
        <w:t xml:space="preserve"> </w:t>
      </w:r>
      <w:r>
        <w:rPr>
          <w:lang w:val="ka"/>
        </w:rPr>
        <w:t xml:space="preserve">შეკრებაა კონკრეტული მიზნით; ის</w:t>
      </w:r>
      <w:r>
        <w:rPr>
          <w:lang w:val="ka"/>
        </w:rPr>
        <w:t xml:space="preserve"> </w:t>
      </w:r>
      <w:r>
        <w:rPr>
          <w:b/>
          <w:bCs/>
          <w:lang w:val="ka"/>
        </w:rPr>
        <w:t xml:space="preserve">საკუთარი ნების მქონე ორგანოს</w:t>
      </w:r>
      <w:r>
        <w:rPr>
          <w:lang w:val="ka"/>
        </w:rPr>
        <w:t xml:space="preserve"> </w:t>
      </w:r>
      <w:r>
        <w:rPr>
          <w:lang w:val="ka"/>
        </w:rPr>
        <w:t xml:space="preserve">არ ქმნის. ორგანიზაცია —</w:t>
      </w:r>
      <w:r>
        <w:rPr>
          <w:lang w:val="ka"/>
        </w:rPr>
        <w:t xml:space="preserve"> </w:t>
      </w:r>
      <w:r>
        <w:rPr>
          <w:b/>
          <w:bCs/>
          <w:lang w:val="ka"/>
        </w:rPr>
        <w:t xml:space="preserve">მუდმივია</w:t>
      </w:r>
      <w:r>
        <w:rPr>
          <w:lang w:val="ka"/>
        </w:rPr>
        <w:t xml:space="preserve"> </w:t>
      </w:r>
      <w:r>
        <w:rPr>
          <w:lang w:val="ka"/>
        </w:rPr>
        <w:t xml:space="preserve">(კვ. 4-ის მე-3 ნიშანი).</w:t>
      </w:r>
    </w:p>
    <w:bookmarkEnd w:id="19"/>
    <w:bookmarkStart w:id="20" w:name="X8a28775846897a8991723ea8855a3148893c140"/>
    <w:p>
      <w:pPr>
        <w:pStyle w:val="Heading2"/>
      </w:pPr>
      <w:r>
        <w:rPr>
          <w:lang w:val="ka"/>
        </w:rPr>
        <w:t xml:space="preserve">კონფერენცია, როგორც კანონშემოქმედების ადგილი</w:t>
      </w:r>
    </w:p>
    <w:p>
      <w:pPr>
        <w:pStyle w:val="BlockText"/>
      </w:pPr>
      <w:r>
        <w:rPr>
          <w:lang w:val="ka"/>
        </w:rPr>
        <w:t xml:space="preserve">„მრავალმხრივი ხელშეკრულებები, განსაკუთრებით</w:t>
      </w:r>
      <w:r>
        <w:rPr>
          <w:lang w:val="ka"/>
        </w:rPr>
        <w:t xml:space="preserve"> </w:t>
      </w:r>
      <w:r>
        <w:rPr>
          <w:b/>
          <w:bCs/>
          <w:lang w:val="ka"/>
        </w:rPr>
        <w:t xml:space="preserve">„კანონშემოქმედებითი ხელშეკრულებები”</w:t>
      </w:r>
      <w:r>
        <w:rPr>
          <w:lang w:val="ka"/>
        </w:rPr>
        <w:t xml:space="preserve">, საერთაშორისო კონფერენციებზე მზადდება, რომლებსაც, ჩვეულებრივ,</w:t>
      </w:r>
      <w:r>
        <w:rPr>
          <w:lang w:val="ka"/>
        </w:rPr>
        <w:t xml:space="preserve"> </w:t>
      </w:r>
      <w:r>
        <w:rPr>
          <w:b/>
          <w:bCs/>
          <w:lang w:val="ka"/>
        </w:rPr>
        <w:t xml:space="preserve">საერთაშორისო ორგანიზაციები იწვევენ</w:t>
      </w:r>
      <w:r>
        <w:rPr>
          <w:lang w:val="ka"/>
        </w:rPr>
        <w:t xml:space="preserve">.“</w:t>
      </w:r>
    </w:p>
    <w:p>
      <w:pPr>
        <w:pStyle w:val="BlockText"/>
      </w:pPr>
      <w:r>
        <w:rPr>
          <w:i/>
          <w:iCs/>
          <w:lang w:val="ka"/>
        </w:rPr>
        <w:t xml:space="preserve">ორიგინალი:</w:t>
      </w:r>
      <w:r>
        <w:rPr>
          <w:lang w:val="ka"/>
        </w:rPr>
        <w:t xml:space="preserve"> </w:t>
      </w:r>
      <w:r>
        <w:rPr>
          <w:lang w:val="ka"/>
        </w:rPr>
        <w:t xml:space="preserve">„Multilateral treaties, especially ‘law-making treaties’, are negotiated at international conferences, usually summoned by international organisations.“</w:t>
      </w:r>
    </w:p>
    <w:p>
      <w:pPr>
        <w:pStyle w:val="BlockText"/>
      </w:pPr>
      <w:r>
        <w:rPr>
          <w:lang w:val="ka"/>
        </w:rPr>
        <w:t xml:space="preserve">—</w:t>
      </w:r>
      <w:r>
        <w:rPr>
          <w:lang w:val="ka"/>
        </w:rPr>
        <w:t xml:space="preserve"> </w:t>
      </w:r>
      <w:r>
        <w:rPr>
          <w:i/>
          <w:iCs/>
          <w:lang w:val="ka"/>
        </w:rPr>
        <w:t xml:space="preserve">OpenRewi ch.6 §6.1, გვ. 166</w:t>
      </w:r>
    </w:p>
    <w:p>
      <w:pPr>
        <w:pStyle w:val="FirstParagraph"/>
      </w:pPr>
      <w:r>
        <w:rPr>
          <w:lang w:val="ka"/>
        </w:rPr>
        <w:t xml:space="preserve">სახელმწიფოები თავად წყვეტენ კონფერენციის ადგილს, ვადებს, ფორმატს და პროცედურის წესებს. ვენის კონვენცია მხოლოდ</w:t>
      </w:r>
      <w:r>
        <w:rPr>
          <w:lang w:val="ka"/>
        </w:rPr>
        <w:t xml:space="preserve"> </w:t>
      </w:r>
      <w:r>
        <w:rPr>
          <w:b/>
          <w:bCs/>
          <w:lang w:val="ka"/>
        </w:rPr>
        <w:t xml:space="preserve">მინიმალურ წესს</w:t>
      </w:r>
      <w:r>
        <w:rPr>
          <w:lang w:val="ka"/>
        </w:rPr>
        <w:t xml:space="preserve"> </w:t>
      </w:r>
      <w:r>
        <w:rPr>
          <w:lang w:val="ka"/>
        </w:rPr>
        <w:t xml:space="preserve">ადგენს:</w:t>
      </w:r>
    </w:p>
    <w:p>
      <w:pPr>
        <w:pStyle w:val="BlockText"/>
      </w:pPr>
      <w:r>
        <w:rPr>
          <w:lang w:val="ka"/>
        </w:rPr>
        <w:t xml:space="preserve">„საერთაშორისო კონფერენციაზე ხელშეკრულების ტექსტის მიღება ხდება</w:t>
      </w:r>
      <w:r>
        <w:rPr>
          <w:lang w:val="ka"/>
        </w:rPr>
        <w:t xml:space="preserve"> </w:t>
      </w:r>
      <w:r>
        <w:rPr>
          <w:b/>
          <w:bCs/>
          <w:lang w:val="ka"/>
        </w:rPr>
        <w:t xml:space="preserve">დამსწრე და ხმის მიმცემი სახელმწიფოების ორი მესამედის</w:t>
      </w:r>
      <w:r>
        <w:rPr>
          <w:lang w:val="ka"/>
        </w:rPr>
        <w:t xml:space="preserve"> </w:t>
      </w:r>
      <w:r>
        <w:rPr>
          <w:lang w:val="ka"/>
        </w:rPr>
        <w:t xml:space="preserve">ხმით, თუ იმავე უმრავლესობით სხვა წესის გამოყენებას არ გადაწყვეტენ.“</w:t>
      </w:r>
    </w:p>
    <w:p>
      <w:pPr>
        <w:pStyle w:val="BlockText"/>
      </w:pPr>
      <w:r>
        <w:rPr>
          <w:i/>
          <w:iCs/>
          <w:lang w:val="ka"/>
        </w:rPr>
        <w:t xml:space="preserve">ორიგინალი:</w:t>
      </w:r>
      <w:r>
        <w:rPr>
          <w:lang w:val="ka"/>
        </w:rPr>
        <w:t xml:space="preserve"> </w:t>
      </w:r>
      <w:r>
        <w:rPr>
          <w:lang w:val="ka"/>
        </w:rPr>
        <w:t xml:space="preserve">„The adoption of the text of a treaty at an international conference takes place by the vote of two thirds of the States present and voting, unless by the same majority they shall decide to apply a different rule.“</w:t>
      </w:r>
    </w:p>
    <w:p>
      <w:pPr>
        <w:pStyle w:val="BlockText"/>
      </w:pPr>
      <w:r>
        <w:rPr>
          <w:lang w:val="ka"/>
        </w:rPr>
        <w:t xml:space="preserve">—</w:t>
      </w:r>
      <w:r>
        <w:rPr>
          <w:lang w:val="ka"/>
        </w:rPr>
        <w:t xml:space="preserve"> </w:t>
      </w:r>
      <w:r>
        <w:rPr>
          <w:i/>
          <w:iCs/>
          <w:lang w:val="ka"/>
        </w:rPr>
        <w:t xml:space="preserve">ხელშეკრულებათა სამართლის შესახებ ვენის კონვენცია (VCLT), მუხ. 9(2)</w:t>
      </w:r>
    </w:p>
    <w:p>
      <w:pPr>
        <w:pStyle w:val="FirstParagraph"/>
      </w:pPr>
      <w:r>
        <w:rPr>
          <w:b/>
          <w:bCs/>
          <w:lang w:val="ka"/>
        </w:rPr>
        <w:t xml:space="preserve">პრაქტიკაში სახელმწიფოები ხმის მიცემას მხოლოდ მაშინ მიმართავენ, როცა კონსენსუსი შეუძლებელი ჩანს</w:t>
      </w:r>
      <w:r>
        <w:rPr>
          <w:lang w:val="ka"/>
        </w:rPr>
        <w:t xml:space="preserve"> </w:t>
      </w:r>
      <w:r>
        <w:rPr>
          <w:i/>
          <w:iCs/>
          <w:lang w:val="ka"/>
        </w:rPr>
        <w:t xml:space="preserve">(OpenRewi ch.6, გვ. 166)</w:t>
      </w:r>
      <w:r>
        <w:rPr>
          <w:lang w:val="ka"/>
        </w:rPr>
        <w:t xml:space="preserve">. ხშირად სამუშაო ტექსტს წინასწარ ამზადებს ექსპერტთა კომიტეტი — მაგალითად,</w:t>
      </w:r>
      <w:r>
        <w:rPr>
          <w:lang w:val="ka"/>
        </w:rPr>
        <w:t xml:space="preserve"> </w:t>
      </w:r>
      <w:r>
        <w:rPr>
          <w:b/>
          <w:bCs/>
          <w:lang w:val="ka"/>
        </w:rPr>
        <w:t xml:space="preserve">ILC</w:t>
      </w:r>
      <w:r>
        <w:rPr>
          <w:lang w:val="ka"/>
        </w:rPr>
        <w:t xml:space="preserve"> </w:t>
      </w:r>
      <w:r>
        <w:rPr>
          <w:i/>
          <w:iCs/>
          <w:lang w:val="ka"/>
        </w:rPr>
        <w:t xml:space="preserve">(იქვე)</w:t>
      </w:r>
      <w:r>
        <w:rPr>
          <w:lang w:val="ka"/>
        </w:rPr>
        <w:t xml:space="preserve">.</w:t>
      </w:r>
    </w:p>
    <w:bookmarkEnd w:id="20"/>
    <w:bookmarkStart w:id="21" w:name="კონფერენციის-სამი-შესაძლო-შედეგი"/>
    <w:p>
      <w:pPr>
        <w:pStyle w:val="Heading2"/>
      </w:pPr>
      <w:r>
        <w:rPr>
          <w:lang w:val="ka"/>
        </w:rPr>
        <w:t xml:space="preserve">კონფერენციის სამი შესაძლო შედეგი</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ka"/>
              </w:rPr>
              <w:t xml:space="preserve">შედეგი</w:t>
            </w:r>
          </w:p>
        </w:tc>
        <w:tc>
          <w:tcPr/>
          <w:p>
            <w:pPr>
              <w:pStyle w:val="Compact"/>
            </w:pPr>
            <w:r>
              <w:rPr>
                <w:lang w:val="ka"/>
              </w:rPr>
              <w:t xml:space="preserve">მაგალითი</w:t>
            </w:r>
          </w:p>
        </w:tc>
        <w:tc>
          <w:tcPr/>
          <w:p>
            <w:pPr>
              <w:pStyle w:val="Compact"/>
            </w:pPr>
            <w:r>
              <w:rPr>
                <w:lang w:val="ka"/>
              </w:rPr>
              <w:t xml:space="preserve">სამართლებრივი ძალა</w:t>
            </w:r>
          </w:p>
        </w:tc>
      </w:tr>
      <w:tr>
        <w:tc>
          <w:tcPr/>
          <w:p>
            <w:pPr>
              <w:pStyle w:val="Compact"/>
            </w:pPr>
            <w:r>
              <w:rPr>
                <w:b/>
                <w:bCs/>
                <w:lang w:val="ka"/>
              </w:rPr>
              <w:t xml:space="preserve">ხელშეკრულება</w:t>
            </w:r>
          </w:p>
        </w:tc>
        <w:tc>
          <w:tcPr/>
          <w:p>
            <w:pPr>
              <w:pStyle w:val="Compact"/>
            </w:pPr>
            <w:r>
              <w:rPr>
                <w:lang w:val="ka"/>
              </w:rPr>
              <w:t xml:space="preserve">ვენის კონფერენცია — VCLT (1969) ·</w:t>
            </w:r>
            <w:r>
              <w:rPr>
                <w:lang w:val="ka"/>
              </w:rPr>
              <w:t xml:space="preserve"> </w:t>
            </w:r>
            <w:r>
              <w:rPr>
                <w:b/>
                <w:bCs/>
                <w:lang w:val="ka"/>
              </w:rPr>
              <w:t xml:space="preserve">სან-ფრანცისკოს კონფერენცია — გაეროს წესდება (1945)</w:t>
            </w:r>
          </w:p>
        </w:tc>
        <w:tc>
          <w:tcPr/>
          <w:p>
            <w:pPr>
              <w:pStyle w:val="Compact"/>
            </w:pPr>
            <w:r>
              <w:rPr>
                <w:lang w:val="ka"/>
              </w:rPr>
              <w:t xml:space="preserve">სავალდებულო (მონაწილეებისთვის)</w:t>
            </w:r>
          </w:p>
        </w:tc>
      </w:tr>
      <w:tr>
        <w:tc>
          <w:tcPr/>
          <w:p>
            <w:pPr>
              <w:pStyle w:val="Compact"/>
            </w:pPr>
            <w:r>
              <w:rPr>
                <w:b/>
                <w:bCs/>
                <w:lang w:val="ka"/>
              </w:rPr>
              <w:t xml:space="preserve">„რბილი სამართალი”</w:t>
            </w:r>
            <w:r>
              <w:rPr>
                <w:lang w:val="ka"/>
              </w:rPr>
              <w:t xml:space="preserve"> </w:t>
            </w:r>
            <w:r>
              <w:rPr>
                <w:lang w:val="ka"/>
              </w:rPr>
              <w:t xml:space="preserve">(soft law)</w:t>
            </w:r>
          </w:p>
        </w:tc>
        <w:tc>
          <w:tcPr/>
          <w:p>
            <w:pPr>
              <w:pStyle w:val="Compact"/>
            </w:pPr>
            <w:r>
              <w:rPr>
                <w:lang w:val="ka"/>
              </w:rPr>
              <w:t xml:space="preserve">სტოკჰოლმის დეკლარაცია (1972) · რიოს დეკლარაცია (1992) — „სახელმწიფოთაშორისი კონფერენციების არასავალდებულო შედეგები”</w:t>
            </w:r>
            <w:r>
              <w:rPr>
                <w:lang w:val="ka"/>
              </w:rPr>
              <w:t xml:space="preserve"> </w:t>
            </w:r>
            <w:r>
              <w:rPr>
                <w:i/>
                <w:iCs/>
                <w:lang w:val="ka"/>
              </w:rPr>
              <w:t xml:space="preserve">(OpenRewi ch.6, გვ. 207)</w:t>
            </w:r>
          </w:p>
        </w:tc>
        <w:tc>
          <w:tcPr/>
          <w:p>
            <w:pPr>
              <w:pStyle w:val="Compact"/>
            </w:pPr>
            <w:r>
              <w:rPr>
                <w:lang w:val="ka"/>
              </w:rPr>
              <w:t xml:space="preserve">არასავალდებულო (კვ. 2)</w:t>
            </w:r>
          </w:p>
        </w:tc>
      </w:tr>
      <w:tr>
        <w:tc>
          <w:tcPr/>
          <w:p>
            <w:pPr>
              <w:pStyle w:val="Compact"/>
            </w:pPr>
            <w:r>
              <w:rPr>
                <w:b/>
                <w:bCs/>
                <w:lang w:val="ka"/>
              </w:rPr>
              <w:t xml:space="preserve">ორგანიზაცია</w:t>
            </w:r>
          </w:p>
        </w:tc>
        <w:tc>
          <w:tcPr/>
          <w:p>
            <w:pPr>
              <w:pStyle w:val="Compact"/>
            </w:pPr>
            <w:r>
              <w:rPr>
                <w:lang w:val="ka"/>
              </w:rPr>
              <w:t xml:space="preserve">სან-ფრანცისკო →</w:t>
            </w:r>
            <w:r>
              <w:rPr>
                <w:lang w:val="ka"/>
              </w:rPr>
              <w:t xml:space="preserve"> </w:t>
            </w:r>
            <w:r>
              <w:rPr>
                <w:b/>
                <w:bCs/>
                <w:lang w:val="ka"/>
              </w:rPr>
              <w:t xml:space="preserve">გაერო</w:t>
            </w:r>
          </w:p>
        </w:tc>
        <w:tc>
          <w:tcPr/>
          <w:p>
            <w:pPr>
              <w:pStyle w:val="Compact"/>
            </w:pPr>
            <w:r>
              <w:rPr>
                <w:lang w:val="ka"/>
              </w:rPr>
              <w:t xml:space="preserve">ახალი სუბიექტი</w:t>
            </w:r>
          </w:p>
        </w:tc>
      </w:tr>
    </w:tbl>
    <w:p>
      <w:pPr>
        <w:pStyle w:val="BlockText"/>
      </w:pPr>
      <w:r>
        <w:rPr>
          <w:lang w:val="ka"/>
        </w:rPr>
        <w:t xml:space="preserve">🔗</w:t>
      </w:r>
      <w:r>
        <w:rPr>
          <w:lang w:val="ka"/>
        </w:rPr>
        <w:t xml:space="preserve"> </w:t>
      </w:r>
      <w:r>
        <w:rPr>
          <w:b/>
          <w:bCs/>
          <w:lang w:val="ka"/>
        </w:rPr>
        <w:t xml:space="preserve">კვ. 3-ის ჰელსინკის დასკვნითი აქტი (1975)</w:t>
      </w:r>
      <w:r>
        <w:rPr>
          <w:lang w:val="ka"/>
        </w:rPr>
        <w:t xml:space="preserve"> </w:t>
      </w:r>
      <w:r>
        <w:rPr>
          <w:lang w:val="ka"/>
        </w:rPr>
        <w:t xml:space="preserve">— ევროპის უშიშროებისა და თანამშრომლობის</w:t>
      </w:r>
      <w:r>
        <w:rPr>
          <w:lang w:val="ka"/>
        </w:rPr>
        <w:t xml:space="preserve"> </w:t>
      </w:r>
      <w:r>
        <w:rPr>
          <w:b/>
          <w:bCs/>
          <w:lang w:val="ka"/>
        </w:rPr>
        <w:t xml:space="preserve">კონფერენციის</w:t>
      </w:r>
      <w:r>
        <w:rPr>
          <w:lang w:val="ka"/>
        </w:rPr>
        <w:t xml:space="preserve"> </w:t>
      </w:r>
      <w:r>
        <w:rPr>
          <w:lang w:val="ka"/>
        </w:rPr>
        <w:t xml:space="preserve">დოკუმენტი. თავად აქტი ამბობს, რომ ის</w:t>
      </w:r>
      <w:r>
        <w:rPr>
          <w:lang w:val="ka"/>
        </w:rPr>
        <w:t xml:space="preserve"> </w:t>
      </w:r>
      <w:r>
        <w:rPr>
          <w:b/>
          <w:bCs/>
          <w:lang w:val="ka"/>
        </w:rPr>
        <w:t xml:space="preserve">„არ ექვემდებარება რეგისტრაციას წესდების მუხ. 102-ის მიხედვით”</w:t>
      </w:r>
      <w:r>
        <w:rPr>
          <w:lang w:val="ka"/>
        </w:rPr>
        <w:t xml:space="preserve"> </w:t>
      </w:r>
      <w:r>
        <w:rPr>
          <w:i/>
          <w:iCs/>
          <w:lang w:val="ka"/>
        </w:rPr>
        <w:t xml:space="preserve">(ორიგინალი: „not eligible for registration under Article 102 of the Charter of the United Nations“ — Helsinki Final Act, PDF გვ. 62)</w:t>
      </w:r>
      <w:r>
        <w:rPr>
          <w:lang w:val="ka"/>
        </w:rPr>
        <w:t xml:space="preserve"> </w:t>
      </w:r>
      <w:r>
        <w:rPr>
          <w:lang w:val="ka"/>
        </w:rPr>
        <w:t xml:space="preserve">— ანუ ხელშეკრულება</w:t>
      </w:r>
      <w:r>
        <w:rPr>
          <w:lang w:val="ka"/>
        </w:rPr>
        <w:t xml:space="preserve"> </w:t>
      </w:r>
      <w:r>
        <w:rPr>
          <w:b/>
          <w:bCs/>
          <w:lang w:val="ka"/>
        </w:rPr>
        <w:t xml:space="preserve">არ არის</w:t>
      </w:r>
      <w:r>
        <w:rPr>
          <w:lang w:val="ka"/>
        </w:rPr>
        <w:t xml:space="preserve">.</w:t>
      </w:r>
    </w:p>
    <w:p>
      <w:pPr>
        <w:pStyle w:val="BlockText"/>
      </w:pPr>
      <w:r>
        <w:rPr>
          <w:lang w:val="ka"/>
        </w:rPr>
        <w:t xml:space="preserve">ამ კონფერენციის მემკვიდრე —</w:t>
      </w:r>
      <w:r>
        <w:rPr>
          <w:lang w:val="ka"/>
        </w:rPr>
        <w:t xml:space="preserve"> </w:t>
      </w:r>
      <w:r>
        <w:rPr>
          <w:b/>
          <w:bCs/>
          <w:lang w:val="ka"/>
        </w:rPr>
        <w:t xml:space="preserve">ეუთო</w:t>
      </w:r>
      <w:r>
        <w:rPr>
          <w:lang w:val="ka"/>
        </w:rPr>
        <w:t xml:space="preserve"> </w:t>
      </w:r>
      <w:r>
        <w:rPr>
          <w:lang w:val="ka"/>
        </w:rPr>
        <w:t xml:space="preserve">— დღეს ორგანიზაციად მოიხსენიება, მაგრამ, როგორც ვნახეთ,</w:t>
      </w:r>
      <w:r>
        <w:rPr>
          <w:lang w:val="ka"/>
        </w:rPr>
        <w:t xml:space="preserve"> </w:t>
      </w:r>
      <w:r>
        <w:rPr>
          <w:b/>
          <w:bCs/>
          <w:lang w:val="ka"/>
        </w:rPr>
        <w:t xml:space="preserve">სამართალსუბიექტობის არქონის</w:t>
      </w:r>
      <w:r>
        <w:rPr>
          <w:lang w:val="ka"/>
        </w:rPr>
        <w:t xml:space="preserve"> </w:t>
      </w:r>
      <w:r>
        <w:rPr>
          <w:lang w:val="ka"/>
        </w:rPr>
        <w:t xml:space="preserve">გამო პრაქტიკულ დაბრკოლებებს აწყდება</w:t>
      </w:r>
      <w:r>
        <w:rPr>
          <w:lang w:val="ka"/>
        </w:rPr>
        <w:t xml:space="preserve"> </w:t>
      </w:r>
      <w:r>
        <w:rPr>
          <w:i/>
          <w:iCs/>
          <w:lang w:val="ka"/>
        </w:rPr>
        <w:t xml:space="preserve">(OpenRewi ch.7, გვ. 263)</w:t>
      </w:r>
      <w:r>
        <w:rPr>
          <w:lang w:val="ka"/>
        </w:rPr>
        <w:t xml:space="preserve">. კონფერენციიდან ორგანიზაციამდე გზა</w:t>
      </w:r>
      <w:r>
        <w:rPr>
          <w:lang w:val="ka"/>
        </w:rPr>
        <w:t xml:space="preserve"> </w:t>
      </w:r>
      <w:r>
        <w:rPr>
          <w:b/>
          <w:bCs/>
          <w:lang w:val="ka"/>
        </w:rPr>
        <w:t xml:space="preserve">ბოლომდე არ გაუვლია</w:t>
      </w:r>
      <w:r>
        <w:rPr>
          <w:lang w:val="ka"/>
        </w:rPr>
        <w:t xml:space="preserve">.</w:t>
      </w:r>
    </w:p>
    <w:p>
      <w:r>
        <w:pict>
          <v:rect style="width:0;height:1.5pt" o:hralign="center" o:hrstd="t" o:hr="t"/>
        </w:pict>
      </w:r>
    </w:p>
    <w:bookmarkEnd w:id="21"/>
    <w:bookmarkEnd w:id="22"/>
    <w:bookmarkStart w:id="26" w:name="iv.-გაერო-უმთავრესი-ორგანიზაცია"/>
    <w:p>
      <w:pPr>
        <w:pStyle w:val="Heading1"/>
      </w:pPr>
      <w:r>
        <w:rPr>
          <w:lang w:val="ka"/>
        </w:rPr>
        <w:t xml:space="preserve">IV. გაერო — „უმთავრესი ორგანიზაცია”</w:t>
      </w:r>
    </w:p>
    <w:bookmarkStart w:id="23" w:name="დაბადება-კონფერენციაზე"/>
    <w:p>
      <w:pPr>
        <w:pStyle w:val="Heading2"/>
      </w:pPr>
      <w:r>
        <w:rPr>
          <w:lang w:val="ka"/>
        </w:rPr>
        <w:t xml:space="preserve">დაბადება კონფერენციაზე</w:t>
      </w:r>
    </w:p>
    <w:p>
      <w:pPr>
        <w:pStyle w:val="Compact"/>
        <w:numPr>
          <w:ilvl w:val="0"/>
          <w:numId w:val="1002"/>
        </w:numPr>
      </w:pPr>
      <w:r>
        <w:rPr>
          <w:b/>
          <w:bCs/>
          <w:lang w:val="ka"/>
        </w:rPr>
        <w:t xml:space="preserve">1942 წლის 1 იანვარი</w:t>
      </w:r>
      <w:r>
        <w:rPr>
          <w:lang w:val="ka"/>
        </w:rPr>
        <w:t xml:space="preserve"> </w:t>
      </w:r>
      <w:r>
        <w:rPr>
          <w:lang w:val="ka"/>
        </w:rPr>
        <w:t xml:space="preserve">— ტერმინი „გაერთიანებული ერები” პირველად —</w:t>
      </w:r>
      <w:r>
        <w:rPr>
          <w:lang w:val="ka"/>
        </w:rPr>
        <w:t xml:space="preserve"> </w:t>
      </w:r>
      <w:r>
        <w:rPr>
          <w:b/>
          <w:bCs/>
          <w:lang w:val="ka"/>
        </w:rPr>
        <w:t xml:space="preserve">„გაერთიანებული ერების დეკლარაციაში”</w:t>
      </w:r>
      <w:r>
        <w:rPr>
          <w:lang w:val="ka"/>
        </w:rPr>
        <w:t xml:space="preserve"> </w:t>
      </w:r>
      <w:r>
        <w:rPr>
          <w:i/>
          <w:iCs/>
          <w:lang w:val="ka"/>
        </w:rPr>
        <w:t xml:space="preserve">(OpenRewi ch.7 §7.3, გვ. 266)</w:t>
      </w:r>
      <w:r>
        <w:rPr>
          <w:lang w:val="ka"/>
        </w:rPr>
        <w:t xml:space="preserve">.</w:t>
      </w:r>
    </w:p>
    <w:p>
      <w:pPr>
        <w:pStyle w:val="Compact"/>
        <w:numPr>
          <w:ilvl w:val="0"/>
          <w:numId w:val="1002"/>
        </w:numPr>
      </w:pPr>
      <w:r>
        <w:rPr>
          <w:b/>
          <w:bCs/>
          <w:lang w:val="ka"/>
        </w:rPr>
        <w:t xml:space="preserve">1945 წლის აპრილი</w:t>
      </w:r>
      <w:r>
        <w:rPr>
          <w:lang w:val="ka"/>
        </w:rPr>
        <w:t xml:space="preserve"> </w:t>
      </w:r>
      <w:r>
        <w:rPr>
          <w:lang w:val="ka"/>
        </w:rPr>
        <w:t xml:space="preserve">—</w:t>
      </w:r>
      <w:r>
        <w:rPr>
          <w:lang w:val="ka"/>
        </w:rPr>
        <w:t xml:space="preserve"> </w:t>
      </w:r>
      <w:r>
        <w:rPr>
          <w:b/>
          <w:bCs/>
          <w:lang w:val="ka"/>
        </w:rPr>
        <w:t xml:space="preserve">სან-ფრანცისკოს კონფერენცია</w:t>
      </w:r>
      <w:r>
        <w:rPr>
          <w:lang w:val="ka"/>
        </w:rPr>
        <w:t xml:space="preserve">, 50 სახელმწიფო; პოლონეთმა ხელი მთავრობის ჩამოყალიბების შემდეგ მოაწერა და</w:t>
      </w:r>
      <w:r>
        <w:rPr>
          <w:lang w:val="ka"/>
        </w:rPr>
        <w:t xml:space="preserve"> </w:t>
      </w:r>
      <w:r>
        <w:rPr>
          <w:b/>
          <w:bCs/>
          <w:lang w:val="ka"/>
        </w:rPr>
        <w:t xml:space="preserve">51-ე</w:t>
      </w:r>
      <w:r>
        <w:rPr>
          <w:lang w:val="ka"/>
        </w:rPr>
        <w:t xml:space="preserve"> </w:t>
      </w:r>
      <w:r>
        <w:rPr>
          <w:lang w:val="ka"/>
        </w:rPr>
        <w:t xml:space="preserve">პირვანდელი წევრი გახდა</w:t>
      </w:r>
      <w:r>
        <w:rPr>
          <w:lang w:val="ka"/>
        </w:rPr>
        <w:t xml:space="preserve"> </w:t>
      </w:r>
      <w:r>
        <w:rPr>
          <w:i/>
          <w:iCs/>
          <w:lang w:val="ka"/>
        </w:rPr>
        <w:t xml:space="preserve">(გვ. 266)</w:t>
      </w:r>
      <w:r>
        <w:rPr>
          <w:lang w:val="ka"/>
        </w:rPr>
        <w:t xml:space="preserve">.</w:t>
      </w:r>
    </w:p>
    <w:p>
      <w:pPr>
        <w:pStyle w:val="Compact"/>
        <w:numPr>
          <w:ilvl w:val="0"/>
          <w:numId w:val="1002"/>
        </w:numPr>
      </w:pPr>
      <w:r>
        <w:rPr>
          <w:lang w:val="ka"/>
        </w:rPr>
        <w:t xml:space="preserve">დღეს —</w:t>
      </w:r>
      <w:r>
        <w:rPr>
          <w:lang w:val="ka"/>
        </w:rPr>
        <w:t xml:space="preserve"> </w:t>
      </w:r>
      <w:r>
        <w:rPr>
          <w:b/>
          <w:bCs/>
          <w:lang w:val="ka"/>
        </w:rPr>
        <w:t xml:space="preserve">193</w:t>
      </w:r>
      <w:r>
        <w:rPr>
          <w:lang w:val="ka"/>
        </w:rPr>
        <w:t xml:space="preserve"> </w:t>
      </w:r>
      <w:r>
        <w:rPr>
          <w:lang w:val="ka"/>
        </w:rPr>
        <w:t xml:space="preserve">წევრი</w:t>
      </w:r>
      <w:r>
        <w:rPr>
          <w:lang w:val="ka"/>
        </w:rPr>
        <w:t xml:space="preserve"> </w:t>
      </w:r>
      <w:r>
        <w:rPr>
          <w:i/>
          <w:iCs/>
          <w:lang w:val="ka"/>
        </w:rPr>
        <w:t xml:space="preserve">(გვ. 266, 2023 წლის ივნისის მდგომარეობით)</w:t>
      </w:r>
      <w:r>
        <w:rPr>
          <w:lang w:val="ka"/>
        </w:rPr>
        <w:t xml:space="preserve">.</w:t>
      </w:r>
    </w:p>
    <w:p>
      <w:pPr>
        <w:pStyle w:val="FirstParagraph"/>
      </w:pPr>
      <w:r>
        <w:rPr>
          <w:lang w:val="ka"/>
        </w:rPr>
        <w:t xml:space="preserve">წესდება თავად ამბობს, რომ პირვანდელი წევრები არიან სახელმწიფოები, რომლებმაც</w:t>
      </w:r>
      <w:r>
        <w:rPr>
          <w:lang w:val="ka"/>
        </w:rPr>
        <w:t xml:space="preserve"> </w:t>
      </w:r>
      <w:r>
        <w:rPr>
          <w:b/>
          <w:bCs/>
          <w:lang w:val="ka"/>
        </w:rPr>
        <w:t xml:space="preserve">„მონაწილეობა მიიღეს გაერთიანებული ერების კონფერენციაში საერთაშორისო ორგანიზაციის შესახებ სან-ფრანცისკოში”</w:t>
      </w:r>
      <w:r>
        <w:rPr>
          <w:lang w:val="ka"/>
        </w:rPr>
        <w:t xml:space="preserve"> </w:t>
      </w:r>
      <w:r>
        <w:rPr>
          <w:i/>
          <w:iCs/>
          <w:lang w:val="ka"/>
        </w:rPr>
        <w:t xml:space="preserve">(წესდება, მუხ. 3)</w:t>
      </w:r>
      <w:r>
        <w:rPr>
          <w:lang w:val="ka"/>
        </w:rPr>
        <w:t xml:space="preserve">.</w:t>
      </w:r>
      <w:r>
        <w:rPr>
          <w:lang w:val="ka"/>
        </w:rPr>
        <w:t xml:space="preserve"> </w:t>
      </w:r>
      <w:r>
        <w:rPr>
          <w:b/>
          <w:bCs/>
          <w:lang w:val="ka"/>
        </w:rPr>
        <w:t xml:space="preserve">კონფერენციამ შექმნა ორგანიზაცია.</w:t>
      </w:r>
    </w:p>
    <w:bookmarkEnd w:id="23"/>
    <w:bookmarkStart w:id="24" w:name="მიზნები-მუხ.-1"/>
    <w:p>
      <w:pPr>
        <w:pStyle w:val="Heading2"/>
      </w:pPr>
      <w:r>
        <w:rPr>
          <w:lang w:val="ka"/>
        </w:rPr>
        <w:t xml:space="preserve">მიზნები — მუხ. 1</w:t>
      </w:r>
    </w:p>
    <w:p>
      <w:pPr>
        <w:pStyle w:val="FirstParagraph"/>
      </w:pPr>
      <w:r>
        <w:rPr>
          <w:lang w:val="ka"/>
        </w:rPr>
        <w:t xml:space="preserve">პრეამბულის პირველი სიტყვები:</w:t>
      </w:r>
      <w:r>
        <w:rPr>
          <w:lang w:val="ka"/>
        </w:rPr>
        <w:t xml:space="preserve"> </w:t>
      </w:r>
      <w:r>
        <w:rPr>
          <w:b/>
          <w:bCs/>
          <w:lang w:val="ka"/>
        </w:rPr>
        <w:t xml:space="preserve">„გადავარჩინოთ მომავალი თაობები ომის უბედურებისგან, რომელმაც ჩვენს სიცოცხლეში ორჯერ მოუტანა კაცობრიობას აუწერელი მწუხარება”</w:t>
      </w:r>
      <w:r>
        <w:rPr>
          <w:lang w:val="ka"/>
        </w:rPr>
        <w:t xml:space="preserve"> </w:t>
      </w:r>
      <w:r>
        <w:rPr>
          <w:i/>
          <w:iCs/>
          <w:lang w:val="ka"/>
        </w:rPr>
        <w:t xml:space="preserve">(ორიგინალი: „to save succeeding generations from the scourge of war, which twice in our lifetime has brought untold sorrow to mankind“)</w:t>
      </w:r>
      <w:r>
        <w:rPr>
          <w:lang w:val="ka"/>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ka"/>
              </w:rPr>
              <w:t xml:space="preserve">მუხ. 1</w:t>
            </w:r>
          </w:p>
        </w:tc>
        <w:tc>
          <w:tcPr/>
          <w:p>
            <w:pPr>
              <w:pStyle w:val="Compact"/>
            </w:pPr>
            <w:r>
              <w:rPr>
                <w:lang w:val="ka"/>
              </w:rPr>
              <w:t xml:space="preserve">მიზანი</w:t>
            </w:r>
          </w:p>
        </w:tc>
      </w:tr>
      <w:tr>
        <w:tc>
          <w:tcPr/>
          <w:p>
            <w:pPr>
              <w:pStyle w:val="Compact"/>
            </w:pPr>
            <w:r>
              <w:rPr>
                <w:b/>
                <w:bCs/>
                <w:lang w:val="ka"/>
              </w:rPr>
              <w:t xml:space="preserve">(1)</w:t>
            </w:r>
          </w:p>
        </w:tc>
        <w:tc>
          <w:tcPr/>
          <w:p>
            <w:pPr>
              <w:pStyle w:val="Compact"/>
            </w:pPr>
            <w:r>
              <w:rPr>
                <w:lang w:val="ka"/>
              </w:rPr>
              <w:t xml:space="preserve">საერთაშორისო მშვიდობისა და უსაფრთხოების შენარჩუნება —</w:t>
            </w:r>
            <w:r>
              <w:rPr>
                <w:lang w:val="ka"/>
              </w:rPr>
              <w:t xml:space="preserve"> </w:t>
            </w:r>
            <w:r>
              <w:rPr>
                <w:b/>
                <w:bCs/>
                <w:lang w:val="ka"/>
              </w:rPr>
              <w:t xml:space="preserve">კოლექტიური ზომები</w:t>
            </w:r>
            <w:r>
              <w:rPr>
                <w:lang w:val="ka"/>
              </w:rPr>
              <w:t xml:space="preserve"> </w:t>
            </w:r>
            <w:r>
              <w:rPr>
                <w:lang w:val="ka"/>
              </w:rPr>
              <w:t xml:space="preserve">+ დავების</w:t>
            </w:r>
            <w:r>
              <w:rPr>
                <w:lang w:val="ka"/>
              </w:rPr>
              <w:t xml:space="preserve"> </w:t>
            </w:r>
            <w:r>
              <w:rPr>
                <w:b/>
                <w:bCs/>
                <w:lang w:val="ka"/>
              </w:rPr>
              <w:t xml:space="preserve">მშვიდობიანი</w:t>
            </w:r>
            <w:r>
              <w:rPr>
                <w:lang w:val="ka"/>
              </w:rPr>
              <w:t xml:space="preserve"> </w:t>
            </w:r>
            <w:r>
              <w:rPr>
                <w:lang w:val="ka"/>
              </w:rPr>
              <w:t xml:space="preserve">მოგვარება</w:t>
            </w:r>
          </w:p>
        </w:tc>
      </w:tr>
      <w:tr>
        <w:tc>
          <w:tcPr/>
          <w:p>
            <w:pPr>
              <w:pStyle w:val="Compact"/>
            </w:pPr>
            <w:r>
              <w:rPr>
                <w:b/>
                <w:bCs/>
                <w:lang w:val="ka"/>
              </w:rPr>
              <w:t xml:space="preserve">(2)</w:t>
            </w:r>
          </w:p>
        </w:tc>
        <w:tc>
          <w:tcPr/>
          <w:p>
            <w:pPr>
              <w:pStyle w:val="Compact"/>
            </w:pPr>
            <w:r>
              <w:rPr>
                <w:lang w:val="ka"/>
              </w:rPr>
              <w:t xml:space="preserve">მეგობრული ურთიერთობები — თანასწორუფლებიანობისა და</w:t>
            </w:r>
            <w:r>
              <w:rPr>
                <w:lang w:val="ka"/>
              </w:rPr>
              <w:t xml:space="preserve"> </w:t>
            </w:r>
            <w:r>
              <w:rPr>
                <w:b/>
                <w:bCs/>
                <w:lang w:val="ka"/>
              </w:rPr>
              <w:t xml:space="preserve">თვითგამორკვევის</w:t>
            </w:r>
            <w:r>
              <w:rPr>
                <w:lang w:val="ka"/>
              </w:rPr>
              <w:t xml:space="preserve"> </w:t>
            </w:r>
            <w:r>
              <w:rPr>
                <w:lang w:val="ka"/>
              </w:rPr>
              <w:t xml:space="preserve">პრინციპზე (კვ. 3)</w:t>
            </w:r>
          </w:p>
        </w:tc>
      </w:tr>
      <w:tr>
        <w:tc>
          <w:tcPr/>
          <w:p>
            <w:pPr>
              <w:pStyle w:val="Compact"/>
            </w:pPr>
            <w:r>
              <w:rPr>
                <w:b/>
                <w:bCs/>
                <w:lang w:val="ka"/>
              </w:rPr>
              <w:t xml:space="preserve">(3)</w:t>
            </w:r>
          </w:p>
        </w:tc>
        <w:tc>
          <w:tcPr/>
          <w:p>
            <w:pPr>
              <w:pStyle w:val="Compact"/>
            </w:pPr>
            <w:r>
              <w:rPr>
                <w:lang w:val="ka"/>
              </w:rPr>
              <w:t xml:space="preserve">თანამშრომლობა ეკონომიკურ, სოციალურ, კულტურულ, ჰუმანიტარულ საკითხებში;</w:t>
            </w:r>
            <w:r>
              <w:rPr>
                <w:lang w:val="ka"/>
              </w:rPr>
              <w:t xml:space="preserve"> </w:t>
            </w:r>
            <w:r>
              <w:rPr>
                <w:b/>
                <w:bCs/>
                <w:lang w:val="ka"/>
              </w:rPr>
              <w:t xml:space="preserve">ადამიანის უფლებები</w:t>
            </w:r>
          </w:p>
        </w:tc>
      </w:tr>
      <w:tr>
        <w:tc>
          <w:tcPr/>
          <w:p>
            <w:pPr>
              <w:pStyle w:val="Compact"/>
            </w:pPr>
            <w:r>
              <w:rPr>
                <w:b/>
                <w:bCs/>
                <w:lang w:val="ka"/>
              </w:rPr>
              <w:t xml:space="preserve">(4)</w:t>
            </w:r>
          </w:p>
        </w:tc>
        <w:tc>
          <w:tcPr/>
          <w:p>
            <w:pPr>
              <w:pStyle w:val="Compact"/>
            </w:pPr>
            <w:r>
              <w:rPr>
                <w:lang w:val="ka"/>
              </w:rPr>
              <w:t xml:space="preserve">„ცენტრი ერების მოქმედებათა ჰარმონიზაციისთვის”</w:t>
            </w:r>
          </w:p>
        </w:tc>
      </w:tr>
    </w:tbl>
    <w:p>
      <w:pPr>
        <w:pStyle w:val="BodyText"/>
      </w:pPr>
      <w:r>
        <w:rPr>
          <w:lang w:val="ka"/>
        </w:rPr>
        <w:t xml:space="preserve">მუხ. 2-ის პრინციპები — კვ. 3.</w:t>
      </w:r>
    </w:p>
    <w:bookmarkEnd w:id="24"/>
    <w:bookmarkStart w:id="25" w:name="წესდება-მსოფლიო-კონსტიტუცია"/>
    <w:p>
      <w:pPr>
        <w:pStyle w:val="Heading2"/>
      </w:pPr>
      <w:r>
        <w:rPr>
          <w:lang w:val="ka"/>
        </w:rPr>
        <w:t xml:space="preserve">⭐ წესდება — „მსოფლიო კონსტიტუცია”?</w:t>
      </w:r>
    </w:p>
    <w:p>
      <w:pPr>
        <w:pStyle w:val="BlockText"/>
      </w:pPr>
      <w:r>
        <w:rPr>
          <w:lang w:val="ka"/>
        </w:rPr>
        <w:t xml:space="preserve">„…გაეროს წევრების ვალდებულებებს შორის ამ წესდებით და ნებისმიერი სხვა საერთაშორისო შეთანხმებით ნაკისრ ვალდებულებებს შორის კოლიზიის შემთხვევაში</w:t>
      </w:r>
      <w:r>
        <w:rPr>
          <w:lang w:val="ka"/>
        </w:rPr>
        <w:t xml:space="preserve"> </w:t>
      </w:r>
      <w:r>
        <w:rPr>
          <w:b/>
          <w:bCs/>
          <w:lang w:val="ka"/>
        </w:rPr>
        <w:t xml:space="preserve">უპირატესობა ამ წესდებით ნაკისრ ვალდებულებებს ენიჭება</w:t>
      </w:r>
      <w:r>
        <w:rPr>
          <w:lang w:val="ka"/>
        </w:rPr>
        <w:t xml:space="preserve">.“</w:t>
      </w:r>
    </w:p>
    <w:p>
      <w:pPr>
        <w:pStyle w:val="BlockText"/>
      </w:pPr>
      <w:r>
        <w:rPr>
          <w:i/>
          <w:iCs/>
          <w:lang w:val="ka"/>
        </w:rPr>
        <w:t xml:space="preserve">ორიგინალი:</w:t>
      </w:r>
      <w:r>
        <w:rPr>
          <w:lang w:val="ka"/>
        </w:rPr>
        <w:t xml:space="preserve"> </w:t>
      </w:r>
      <w:r>
        <w:rPr>
          <w:lang w:val="ka"/>
        </w:rPr>
        <w:t xml:space="preserve">„In the event of a conflict between the obligations of the Members of the United Nations under the present Charter and their obligations under any other international agreement, their obligations under the present Charter shall prevail.“</w:t>
      </w:r>
    </w:p>
    <w:p>
      <w:pPr>
        <w:pStyle w:val="BlockText"/>
      </w:pPr>
      <w:r>
        <w:rPr>
          <w:lang w:val="ka"/>
        </w:rPr>
        <w:t xml:space="preserve">—</w:t>
      </w:r>
      <w:r>
        <w:rPr>
          <w:lang w:val="ka"/>
        </w:rPr>
        <w:t xml:space="preserve"> </w:t>
      </w:r>
      <w:r>
        <w:rPr>
          <w:i/>
          <w:iCs/>
          <w:lang w:val="ka"/>
        </w:rPr>
        <w:t xml:space="preserve">წესდება, მუხ. 103</w:t>
      </w:r>
    </w:p>
    <w:p>
      <w:pPr>
        <w:pStyle w:val="FirstParagraph"/>
      </w:pPr>
      <w:r>
        <w:rPr>
          <w:lang w:val="ka"/>
        </w:rPr>
        <w:t xml:space="preserve">მუხ. 103 წესდებას</w:t>
      </w:r>
      <w:r>
        <w:rPr>
          <w:lang w:val="ka"/>
        </w:rPr>
        <w:t xml:space="preserve"> </w:t>
      </w:r>
      <w:r>
        <w:rPr>
          <w:b/>
          <w:bCs/>
          <w:lang w:val="ka"/>
        </w:rPr>
        <w:t xml:space="preserve">სხვა ხელშეკრულებებზე მაღლა</w:t>
      </w:r>
      <w:r>
        <w:rPr>
          <w:lang w:val="ka"/>
        </w:rPr>
        <w:t xml:space="preserve"> </w:t>
      </w:r>
      <w:r>
        <w:rPr>
          <w:lang w:val="ka"/>
        </w:rPr>
        <w:t xml:space="preserve">აყენებს — ეს ერთ-ერთი არგუმენტია წესდების, როგორც „მსოფლიო კონსტიტუციის”, სასარგებლოდ</w:t>
      </w:r>
      <w:r>
        <w:rPr>
          <w:lang w:val="ka"/>
        </w:rPr>
        <w:t xml:space="preserve"> </w:t>
      </w:r>
      <w:r>
        <w:rPr>
          <w:i/>
          <w:iCs/>
          <w:lang w:val="ka"/>
        </w:rPr>
        <w:t xml:space="preserve">(OpenRewi, გვ. 267)</w:t>
      </w:r>
      <w:r>
        <w:rPr>
          <w:lang w:val="ka"/>
        </w:rPr>
        <w:t xml:space="preserve">. და კიდევ: მუხ. 2(6) ორგანიზაციას ავალებს უზრუნველყოს, რომ</w:t>
      </w:r>
      <w:r>
        <w:rPr>
          <w:lang w:val="ka"/>
        </w:rPr>
        <w:t xml:space="preserve"> </w:t>
      </w:r>
      <w:r>
        <w:rPr>
          <w:b/>
          <w:bCs/>
          <w:lang w:val="ka"/>
        </w:rPr>
        <w:t xml:space="preserve">არაწევრებიც</w:t>
      </w:r>
      <w:r>
        <w:rPr>
          <w:lang w:val="ka"/>
        </w:rPr>
        <w:t xml:space="preserve"> </w:t>
      </w:r>
      <w:r>
        <w:rPr>
          <w:lang w:val="ka"/>
        </w:rPr>
        <w:t xml:space="preserve">მოქმედებდნენ ამ პრინციპების შესაბამისად.</w:t>
      </w:r>
    </w:p>
    <w:p>
      <w:pPr>
        <w:pStyle w:val="BodyText"/>
      </w:pPr>
      <w:r>
        <w:rPr>
          <w:b/>
          <w:bCs/>
          <w:lang w:val="ka"/>
        </w:rPr>
        <w:t xml:space="preserve">მაგრამ:</w:t>
      </w:r>
      <w:r>
        <w:rPr>
          <w:lang w:val="ka"/>
        </w:rPr>
        <w:t xml:space="preserve"> </w:t>
      </w:r>
      <w:r>
        <w:rPr>
          <w:lang w:val="ka"/>
        </w:rPr>
        <w:t xml:space="preserve">მუხ. 2(6) შეიძლება</w:t>
      </w:r>
      <w:r>
        <w:rPr>
          <w:lang w:val="ka"/>
        </w:rPr>
        <w:t xml:space="preserve"> </w:t>
      </w:r>
      <w:r>
        <w:rPr>
          <w:b/>
          <w:bCs/>
          <w:lang w:val="ka"/>
        </w:rPr>
        <w:t xml:space="preserve">ეწინააღმდეგებოდეს</w:t>
      </w:r>
      <w:r>
        <w:rPr>
          <w:lang w:val="ka"/>
        </w:rPr>
        <w:t xml:space="preserve"> </w:t>
      </w:r>
      <w:r>
        <w:rPr>
          <w:lang w:val="ka"/>
        </w:rPr>
        <w:t xml:space="preserve">ხელშეკრულებათა სამართლის ფუნდამენტურ პრინციპს — „ხელშეკრულება მესამე სახელმწიფოსთვის ვალდებულებებს ან უფლებებს მისი თანხმობის გარეშე არ ქმნის”</w:t>
      </w:r>
      <w:r>
        <w:rPr>
          <w:lang w:val="ka"/>
        </w:rPr>
        <w:t xml:space="preserve"> </w:t>
      </w:r>
      <w:r>
        <w:rPr>
          <w:i/>
          <w:iCs/>
          <w:lang w:val="ka"/>
        </w:rPr>
        <w:t xml:space="preserve">(VCLT, მუხ. 34; OpenRewi, გვ. 267)</w:t>
      </w:r>
      <w:r>
        <w:rPr>
          <w:lang w:val="ka"/>
        </w:rPr>
        <w:t xml:space="preserve">.</w:t>
      </w:r>
    </w:p>
    <w:p>
      <w:r>
        <w:pict>
          <v:rect style="width:0;height:1.5pt" o:hralign="center" o:hrstd="t" o:hr="t"/>
        </w:pict>
      </w:r>
    </w:p>
    <w:bookmarkEnd w:id="25"/>
    <w:bookmarkEnd w:id="26"/>
    <w:bookmarkStart w:id="37" w:name="v.-ექვსი-მთავარი-ორგანო"/>
    <w:p>
      <w:pPr>
        <w:pStyle w:val="Heading1"/>
      </w:pPr>
      <w:r>
        <w:rPr>
          <w:lang w:val="ka"/>
        </w:rPr>
        <w:t xml:space="preserve">V. ექვსი მთავარი ორგანო</w:t>
      </w:r>
    </w:p>
    <w:p>
      <w:pPr>
        <w:pStyle w:val="FirstParagraph"/>
      </w:pPr>
      <w:r>
        <w:rPr>
          <w:lang w:val="ka"/>
        </w:rPr>
        <w:t xml:space="preserve">წესდების მუხ. 7(1): გენერალური ასამბლეა · უშიშროების საბჭო · ეკონომიკური და სოციალური საბჭო · სამეურვეო საბჭო · მართლმსაჯულების საერთაშორისო სასამართლო · სამდივნო.</w:t>
      </w:r>
    </w:p>
    <w:p>
      <w:pPr>
        <w:pStyle w:val="BlockText"/>
      </w:pPr>
      <w:r>
        <w:rPr>
          <w:lang w:val="ka"/>
        </w:rPr>
        <w:t xml:space="preserve">⚠️⚠️</w:t>
      </w:r>
      <w:r>
        <w:rPr>
          <w:lang w:val="ka"/>
        </w:rPr>
        <w:t xml:space="preserve"> </w:t>
      </w:r>
      <w:r>
        <w:rPr>
          <w:b/>
          <w:bCs/>
          <w:lang w:val="ka"/>
        </w:rPr>
        <w:t xml:space="preserve">ორი წესდება.</w:t>
      </w:r>
      <w:r>
        <w:rPr>
          <w:lang w:val="ka"/>
        </w:rPr>
        <w:t xml:space="preserve"> </w:t>
      </w:r>
      <w:r>
        <w:rPr>
          <w:lang w:val="ka"/>
        </w:rPr>
        <w:t xml:space="preserve">1945 წლის</w:t>
      </w:r>
      <w:r>
        <w:rPr>
          <w:lang w:val="ka"/>
        </w:rPr>
        <w:t xml:space="preserve"> </w:t>
      </w:r>
      <w:r>
        <w:rPr>
          <w:b/>
          <w:bCs/>
          <w:lang w:val="ka"/>
        </w:rPr>
        <w:t xml:space="preserve">თავდაპირველი</w:t>
      </w:r>
      <w:r>
        <w:rPr>
          <w:lang w:val="ka"/>
        </w:rPr>
        <w:t xml:space="preserve"> </w:t>
      </w:r>
      <w:r>
        <w:rPr>
          <w:lang w:val="ka"/>
        </w:rPr>
        <w:t xml:space="preserve">ტექსტი და</w:t>
      </w:r>
      <w:r>
        <w:rPr>
          <w:lang w:val="ka"/>
        </w:rPr>
        <w:t xml:space="preserve"> </w:t>
      </w:r>
      <w:r>
        <w:rPr>
          <w:b/>
          <w:bCs/>
          <w:lang w:val="ka"/>
        </w:rPr>
        <w:t xml:space="preserve">მოქმედი</w:t>
      </w:r>
      <w:r>
        <w:rPr>
          <w:lang w:val="ka"/>
        </w:rPr>
        <w:t xml:space="preserve"> </w:t>
      </w:r>
      <w:r>
        <w:rPr>
          <w:lang w:val="ka"/>
        </w:rPr>
        <w:t xml:space="preserve">ტექსტი ოთხ მუხლში განსხვავდება. 1963 წლის ცვლილებებით (ძალაში — 1965) უშიშროების საბჭო</w:t>
      </w:r>
      <w:r>
        <w:rPr>
          <w:lang w:val="ka"/>
        </w:rPr>
        <w:t xml:space="preserve"> </w:t>
      </w:r>
      <w:r>
        <w:rPr>
          <w:b/>
          <w:bCs/>
          <w:lang w:val="ka"/>
        </w:rPr>
        <w:t xml:space="preserve">11-დან 15 წევრამდე</w:t>
      </w:r>
      <w:r>
        <w:rPr>
          <w:lang w:val="ka"/>
        </w:rPr>
        <w:t xml:space="preserve"> </w:t>
      </w:r>
      <w:r>
        <w:rPr>
          <w:lang w:val="ka"/>
        </w:rPr>
        <w:t xml:space="preserve">გაიზარდა, საჭირო ხმები —</w:t>
      </w:r>
      <w:r>
        <w:rPr>
          <w:lang w:val="ka"/>
        </w:rPr>
        <w:t xml:space="preserve"> </w:t>
      </w:r>
      <w:r>
        <w:rPr>
          <w:b/>
          <w:bCs/>
          <w:lang w:val="ka"/>
        </w:rPr>
        <w:t xml:space="preserve">7-დან 9-მდე</w:t>
      </w:r>
      <w:r>
        <w:rPr>
          <w:lang w:val="ka"/>
        </w:rPr>
        <w:t xml:space="preserve">; ეკონომიკური და სოციალური საბჭო</w:t>
      </w:r>
      <w:r>
        <w:rPr>
          <w:lang w:val="ka"/>
        </w:rPr>
        <w:t xml:space="preserve"> </w:t>
      </w:r>
      <w:r>
        <w:rPr>
          <w:b/>
          <w:bCs/>
          <w:lang w:val="ka"/>
        </w:rPr>
        <w:t xml:space="preserve">18 → 27</w:t>
      </w:r>
      <w:r>
        <w:rPr>
          <w:lang w:val="ka"/>
        </w:rPr>
        <w:t xml:space="preserve"> </w:t>
      </w:r>
      <w:r>
        <w:rPr>
          <w:lang w:val="ka"/>
        </w:rPr>
        <w:t xml:space="preserve">(1965) →</w:t>
      </w:r>
      <w:r>
        <w:rPr>
          <w:lang w:val="ka"/>
        </w:rPr>
        <w:t xml:space="preserve"> </w:t>
      </w:r>
      <w:r>
        <w:rPr>
          <w:b/>
          <w:bCs/>
          <w:lang w:val="ka"/>
        </w:rPr>
        <w:t xml:space="preserve">54</w:t>
      </w:r>
      <w:r>
        <w:rPr>
          <w:lang w:val="ka"/>
        </w:rPr>
        <w:t xml:space="preserve"> </w:t>
      </w:r>
      <w:r>
        <w:rPr>
          <w:lang w:val="ka"/>
        </w:rPr>
        <w:t xml:space="preserve">(1973)</w:t>
      </w:r>
      <w:r>
        <w:rPr>
          <w:lang w:val="ka"/>
        </w:rPr>
        <w:t xml:space="preserve"> </w:t>
      </w:r>
      <w:r>
        <w:rPr>
          <w:i/>
          <w:iCs/>
          <w:lang w:val="ka"/>
        </w:rPr>
        <w:t xml:space="preserve">(წესდების ოფიციალური შენიშვნა ცვლილებების შესახებ, მუხ. 23, 27, 61, 109)</w:t>
      </w:r>
      <w:r>
        <w:rPr>
          <w:lang w:val="ka"/>
        </w:rPr>
        <w:t xml:space="preserve">.</w:t>
      </w:r>
    </w:p>
    <w:p>
      <w:pPr>
        <w:pStyle w:val="BlockText"/>
      </w:pPr>
      <w:r>
        <w:rPr>
          <w:b/>
          <w:bCs/>
          <w:lang w:val="ka"/>
        </w:rPr>
        <w:t xml:space="preserve">ძველ წიგნში ან PDF-ში შეიძლება „seven members” ამოიკითხოთ.</w:t>
      </w:r>
      <w:r>
        <w:rPr>
          <w:lang w:val="ka"/>
        </w:rPr>
        <w:t xml:space="preserve"> </w:t>
      </w:r>
      <w:r>
        <w:rPr>
          <w:lang w:val="ka"/>
        </w:rPr>
        <w:t xml:space="preserve">ეს შეცდომა არ არის — ეს 1945 წლის ტექსტია. გამოცდაზე —</w:t>
      </w:r>
      <w:r>
        <w:rPr>
          <w:lang w:val="ka"/>
        </w:rPr>
        <w:t xml:space="preserve"> </w:t>
      </w:r>
      <w:r>
        <w:rPr>
          <w:b/>
          <w:bCs/>
          <w:lang w:val="ka"/>
        </w:rPr>
        <w:t xml:space="preserve">მოქმედი</w:t>
      </w:r>
      <w:r>
        <w:rPr>
          <w:lang w:val="ka"/>
        </w:rPr>
        <w:t xml:space="preserve"> </w:t>
      </w:r>
      <w:r>
        <w:rPr>
          <w:lang w:val="ka"/>
        </w:rPr>
        <w:t xml:space="preserve">ტექსტი.</w:t>
      </w:r>
    </w:p>
    <w:bookmarkStart w:id="29" w:name="გენერალური-ასამბლეა-ერთი-წევრი-ერთი-ხმა"/>
    <w:p>
      <w:pPr>
        <w:pStyle w:val="Heading2"/>
      </w:pPr>
      <w:r>
        <w:rPr>
          <w:lang w:val="ka"/>
        </w:rPr>
        <w:t xml:space="preserve">1. გენერალური ასამბლეა — „ერთი წევრი, ერთი ხმა”</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ka"/>
              </w:rPr>
              <w:t xml:space="preserve">რა</w:t>
            </w:r>
          </w:p>
        </w:tc>
        <w:tc>
          <w:tcPr/>
          <w:p>
            <w:pPr>
              <w:pStyle w:val="Compact"/>
            </w:pPr>
            <w:r>
              <w:rPr>
                <w:lang w:val="ka"/>
              </w:rPr>
              <w:t xml:space="preserve">როგორ</w:t>
            </w:r>
          </w:p>
        </w:tc>
        <w:tc>
          <w:tcPr/>
          <w:p>
            <w:pPr>
              <w:pStyle w:val="Compact"/>
            </w:pPr>
            <w:r>
              <w:rPr>
                <w:lang w:val="ka"/>
              </w:rPr>
              <w:t xml:space="preserve">მუხლი</w:t>
            </w:r>
          </w:p>
        </w:tc>
      </w:tr>
      <w:tr>
        <w:tc>
          <w:tcPr/>
          <w:p>
            <w:pPr>
              <w:pStyle w:val="Compact"/>
            </w:pPr>
            <w:r>
              <w:rPr>
                <w:lang w:val="ka"/>
              </w:rPr>
              <w:t xml:space="preserve">შემადგენლობა</w:t>
            </w:r>
          </w:p>
        </w:tc>
        <w:tc>
          <w:tcPr/>
          <w:p>
            <w:pPr>
              <w:pStyle w:val="Compact"/>
            </w:pPr>
            <w:r>
              <w:rPr>
                <w:b/>
                <w:bCs/>
                <w:lang w:val="ka"/>
              </w:rPr>
              <w:t xml:space="preserve">ყველა</w:t>
            </w:r>
            <w:r>
              <w:rPr>
                <w:lang w:val="ka"/>
              </w:rPr>
              <w:t xml:space="preserve"> </w:t>
            </w:r>
            <w:r>
              <w:rPr>
                <w:lang w:val="ka"/>
              </w:rPr>
              <w:t xml:space="preserve">წევრი</w:t>
            </w:r>
          </w:p>
        </w:tc>
        <w:tc>
          <w:tcPr/>
          <w:p>
            <w:pPr>
              <w:pStyle w:val="Compact"/>
            </w:pPr>
            <w:r>
              <w:rPr>
                <w:lang w:val="ka"/>
              </w:rPr>
              <w:t xml:space="preserve">9</w:t>
            </w:r>
          </w:p>
        </w:tc>
      </w:tr>
      <w:tr>
        <w:tc>
          <w:tcPr/>
          <w:p>
            <w:pPr>
              <w:pStyle w:val="Compact"/>
            </w:pPr>
            <w:r>
              <w:rPr>
                <w:lang w:val="ka"/>
              </w:rPr>
              <w:t xml:space="preserve">კომპეტენცია</w:t>
            </w:r>
          </w:p>
        </w:tc>
        <w:tc>
          <w:tcPr/>
          <w:p>
            <w:pPr>
              <w:pStyle w:val="Compact"/>
            </w:pPr>
            <w:r>
              <w:rPr>
                <w:b/>
                <w:bCs/>
                <w:lang w:val="ka"/>
              </w:rPr>
              <w:t xml:space="preserve">ნებისმიერი</w:t>
            </w:r>
            <w:r>
              <w:rPr>
                <w:lang w:val="ka"/>
              </w:rPr>
              <w:t xml:space="preserve"> </w:t>
            </w:r>
            <w:r>
              <w:rPr>
                <w:lang w:val="ka"/>
              </w:rPr>
              <w:t xml:space="preserve">საკითხის განხილვა წესდების ფარგლებში +</w:t>
            </w:r>
            <w:r>
              <w:rPr>
                <w:lang w:val="ka"/>
              </w:rPr>
              <w:t xml:space="preserve"> </w:t>
            </w:r>
            <w:r>
              <w:rPr>
                <w:b/>
                <w:bCs/>
                <w:lang w:val="ka"/>
              </w:rPr>
              <w:t xml:space="preserve">რეკომენდაციები</w:t>
            </w:r>
          </w:p>
        </w:tc>
        <w:tc>
          <w:tcPr/>
          <w:p>
            <w:pPr>
              <w:pStyle w:val="Compact"/>
            </w:pPr>
            <w:r>
              <w:rPr>
                <w:lang w:val="ka"/>
              </w:rPr>
              <w:t xml:space="preserve">10</w:t>
            </w:r>
          </w:p>
        </w:tc>
      </w:tr>
      <w:tr>
        <w:tc>
          <w:tcPr/>
          <w:p>
            <w:pPr>
              <w:pStyle w:val="Compact"/>
            </w:pPr>
            <w:r>
              <w:rPr>
                <w:lang w:val="ka"/>
              </w:rPr>
              <w:t xml:space="preserve">⚠️ შეზღუდვა</w:t>
            </w:r>
          </w:p>
        </w:tc>
        <w:tc>
          <w:tcPr/>
          <w:p>
            <w:pPr>
              <w:pStyle w:val="Compact"/>
            </w:pPr>
            <w:r>
              <w:rPr>
                <w:lang w:val="ka"/>
              </w:rPr>
              <w:t xml:space="preserve">სანამ</w:t>
            </w:r>
            <w:r>
              <w:rPr>
                <w:lang w:val="ka"/>
              </w:rPr>
              <w:t xml:space="preserve"> </w:t>
            </w:r>
            <w:r>
              <w:rPr>
                <w:b/>
                <w:bCs/>
                <w:lang w:val="ka"/>
              </w:rPr>
              <w:t xml:space="preserve">საბჭო</w:t>
            </w:r>
            <w:r>
              <w:rPr>
                <w:lang w:val="ka"/>
              </w:rPr>
              <w:t xml:space="preserve"> </w:t>
            </w:r>
            <w:r>
              <w:rPr>
                <w:lang w:val="ka"/>
              </w:rPr>
              <w:t xml:space="preserve">ასრულებს ფუნქციებს დავაზე/სიტუაციაზე, ასამბლეა რეკომენდაციას</w:t>
            </w:r>
            <w:r>
              <w:rPr>
                <w:lang w:val="ka"/>
              </w:rPr>
              <w:t xml:space="preserve"> </w:t>
            </w:r>
            <w:r>
              <w:rPr>
                <w:b/>
                <w:bCs/>
                <w:lang w:val="ka"/>
              </w:rPr>
              <w:t xml:space="preserve">არ იღებს</w:t>
            </w:r>
            <w:r>
              <w:rPr>
                <w:lang w:val="ka"/>
              </w:rPr>
              <w:t xml:space="preserve"> </w:t>
            </w:r>
            <w:r>
              <w:rPr>
                <w:lang w:val="ka"/>
              </w:rPr>
              <w:t xml:space="preserve">(თუ საბჭო არ სთხოვს)</w:t>
            </w:r>
          </w:p>
        </w:tc>
        <w:tc>
          <w:tcPr/>
          <w:p>
            <w:pPr>
              <w:pStyle w:val="Compact"/>
            </w:pPr>
            <w:r>
              <w:rPr>
                <w:lang w:val="ka"/>
              </w:rPr>
              <w:t xml:space="preserve">12(1)</w:t>
            </w:r>
          </w:p>
        </w:tc>
      </w:tr>
      <w:tr>
        <w:tc>
          <w:tcPr/>
          <w:p>
            <w:pPr>
              <w:pStyle w:val="Compact"/>
            </w:pPr>
            <w:r>
              <w:rPr>
                <w:lang w:val="ka"/>
              </w:rPr>
              <w:t xml:space="preserve">ბიუჯეტი</w:t>
            </w:r>
          </w:p>
        </w:tc>
        <w:tc>
          <w:tcPr/>
          <w:p>
            <w:pPr>
              <w:pStyle w:val="Compact"/>
            </w:pPr>
            <w:r>
              <w:rPr>
                <w:lang w:val="ka"/>
              </w:rPr>
              <w:t xml:space="preserve">ასამბლეა</w:t>
            </w:r>
            <w:r>
              <w:rPr>
                <w:lang w:val="ka"/>
              </w:rPr>
              <w:t xml:space="preserve"> </w:t>
            </w:r>
            <w:r>
              <w:rPr>
                <w:b/>
                <w:bCs/>
                <w:lang w:val="ka"/>
              </w:rPr>
              <w:t xml:space="preserve">ამტკიცებს</w:t>
            </w:r>
            <w:r>
              <w:rPr>
                <w:lang w:val="ka"/>
              </w:rPr>
              <w:t xml:space="preserve"> </w:t>
            </w:r>
            <w:r>
              <w:rPr>
                <w:lang w:val="ka"/>
              </w:rPr>
              <w:t xml:space="preserve">ბიუჯეტს; ხარჯებს წევრები ასამბლეის მიერ დადგენილი</w:t>
            </w:r>
            <w:r>
              <w:rPr>
                <w:lang w:val="ka"/>
              </w:rPr>
              <w:t xml:space="preserve"> </w:t>
            </w:r>
            <w:r>
              <w:rPr>
                <w:b/>
                <w:bCs/>
                <w:lang w:val="ka"/>
              </w:rPr>
              <w:t xml:space="preserve">განაწილებით</w:t>
            </w:r>
            <w:r>
              <w:rPr>
                <w:lang w:val="ka"/>
              </w:rPr>
              <w:t xml:space="preserve"> </w:t>
            </w:r>
            <w:r>
              <w:rPr>
                <w:lang w:val="ka"/>
              </w:rPr>
              <w:t xml:space="preserve">იღებენ</w:t>
            </w:r>
          </w:p>
        </w:tc>
        <w:tc>
          <w:tcPr/>
          <w:p>
            <w:pPr>
              <w:pStyle w:val="Compact"/>
            </w:pPr>
            <w:r>
              <w:rPr>
                <w:lang w:val="ka"/>
              </w:rPr>
              <w:t xml:space="preserve">17</w:t>
            </w:r>
          </w:p>
        </w:tc>
      </w:tr>
      <w:tr>
        <w:tc>
          <w:tcPr/>
          <w:p>
            <w:pPr>
              <w:pStyle w:val="Compact"/>
            </w:pPr>
            <w:r>
              <w:rPr>
                <w:lang w:val="ka"/>
              </w:rPr>
              <w:t xml:space="preserve">ხმა</w:t>
            </w:r>
          </w:p>
        </w:tc>
        <w:tc>
          <w:tcPr/>
          <w:p>
            <w:pPr>
              <w:pStyle w:val="Compact"/>
            </w:pPr>
            <w:r>
              <w:rPr>
                <w:b/>
                <w:bCs/>
                <w:lang w:val="ka"/>
              </w:rPr>
              <w:t xml:space="preserve">ერთი</w:t>
            </w:r>
            <w:r>
              <w:rPr>
                <w:lang w:val="ka"/>
              </w:rPr>
              <w:t xml:space="preserve"> </w:t>
            </w:r>
            <w:r>
              <w:rPr>
                <w:lang w:val="ka"/>
              </w:rPr>
              <w:t xml:space="preserve">ხმა; „მნიშვნელოვანი საკითხები” —</w:t>
            </w:r>
            <w:r>
              <w:rPr>
                <w:lang w:val="ka"/>
              </w:rPr>
              <w:t xml:space="preserve"> </w:t>
            </w:r>
            <w:r>
              <w:rPr>
                <w:b/>
                <w:bCs/>
                <w:lang w:val="ka"/>
              </w:rPr>
              <w:t xml:space="preserve">ორი მესამედი</w:t>
            </w:r>
            <w:r>
              <w:rPr>
                <w:lang w:val="ka"/>
              </w:rPr>
              <w:t xml:space="preserve"> </w:t>
            </w:r>
            <w:r>
              <w:rPr>
                <w:lang w:val="ka"/>
              </w:rPr>
              <w:t xml:space="preserve">(მშვიდობა და უსაფრთხოება, არჩევნები, მიღება, გარიცხვა, ბიუჯეტი); სხვა —</w:t>
            </w:r>
            <w:r>
              <w:rPr>
                <w:lang w:val="ka"/>
              </w:rPr>
              <w:t xml:space="preserve"> </w:t>
            </w:r>
            <w:r>
              <w:rPr>
                <w:b/>
                <w:bCs/>
                <w:lang w:val="ka"/>
              </w:rPr>
              <w:t xml:space="preserve">უმრავლესობა</w:t>
            </w:r>
          </w:p>
        </w:tc>
        <w:tc>
          <w:tcPr/>
          <w:p>
            <w:pPr>
              <w:pStyle w:val="Compact"/>
            </w:pPr>
            <w:r>
              <w:rPr>
                <w:lang w:val="ka"/>
              </w:rPr>
              <w:t xml:space="preserve">18</w:t>
            </w:r>
          </w:p>
        </w:tc>
      </w:tr>
      <w:tr>
        <w:tc>
          <w:tcPr/>
          <w:p>
            <w:pPr>
              <w:pStyle w:val="Compact"/>
            </w:pPr>
            <w:r>
              <w:rPr>
                <w:lang w:val="ka"/>
              </w:rPr>
              <w:t xml:space="preserve">დავალიანება</w:t>
            </w:r>
          </w:p>
        </w:tc>
        <w:tc>
          <w:tcPr/>
          <w:p>
            <w:pPr>
              <w:pStyle w:val="Compact"/>
            </w:pPr>
            <w:r>
              <w:rPr>
                <w:lang w:val="ka"/>
              </w:rPr>
              <w:t xml:space="preserve">ორი წლის შენატანის ოდენობის დავალიანება →</w:t>
            </w:r>
            <w:r>
              <w:rPr>
                <w:lang w:val="ka"/>
              </w:rPr>
              <w:t xml:space="preserve"> </w:t>
            </w:r>
            <w:r>
              <w:rPr>
                <w:b/>
                <w:bCs/>
                <w:lang w:val="ka"/>
              </w:rPr>
              <w:t xml:space="preserve">ხმის უფლება არ აქვს</w:t>
            </w:r>
          </w:p>
        </w:tc>
        <w:tc>
          <w:tcPr/>
          <w:p>
            <w:pPr>
              <w:pStyle w:val="Compact"/>
            </w:pPr>
            <w:r>
              <w:rPr>
                <w:lang w:val="ka"/>
              </w:rPr>
              <w:t xml:space="preserve">19</w:t>
            </w:r>
          </w:p>
        </w:tc>
      </w:tr>
      <w:tr>
        <w:tc>
          <w:tcPr/>
          <w:p>
            <w:pPr>
              <w:pStyle w:val="Compact"/>
            </w:pPr>
            <w:r>
              <w:rPr>
                <w:lang w:val="ka"/>
              </w:rPr>
              <w:t xml:space="preserve">სესიები</w:t>
            </w:r>
          </w:p>
        </w:tc>
        <w:tc>
          <w:tcPr/>
          <w:p>
            <w:pPr>
              <w:pStyle w:val="Compact"/>
            </w:pPr>
            <w:r>
              <w:rPr>
                <w:lang w:val="ka"/>
              </w:rPr>
              <w:t xml:space="preserve">ყოველწლიური +</w:t>
            </w:r>
            <w:r>
              <w:rPr>
                <w:lang w:val="ka"/>
              </w:rPr>
              <w:t xml:space="preserve"> </w:t>
            </w:r>
            <w:r>
              <w:rPr>
                <w:b/>
                <w:bCs/>
                <w:lang w:val="ka"/>
              </w:rPr>
              <w:t xml:space="preserve">სპეციალური</w:t>
            </w:r>
          </w:p>
        </w:tc>
        <w:tc>
          <w:tcPr/>
          <w:p>
            <w:pPr>
              <w:pStyle w:val="Compact"/>
            </w:pPr>
            <w:r>
              <w:rPr>
                <w:lang w:val="ka"/>
              </w:rPr>
              <w:t xml:space="preserve">20</w:t>
            </w:r>
          </w:p>
        </w:tc>
      </w:tr>
    </w:tbl>
    <w:p>
      <w:pPr>
        <w:pStyle w:val="BodyText"/>
      </w:pPr>
      <w:r>
        <w:rPr>
          <w:b/>
          <w:bCs/>
          <w:lang w:val="ka"/>
        </w:rPr>
        <w:t xml:space="preserve">ექვსი კომიტეტი:</w:t>
      </w:r>
      <w:r>
        <w:rPr>
          <w:lang w:val="ka"/>
        </w:rPr>
        <w:t xml:space="preserve"> </w:t>
      </w:r>
      <w:r>
        <w:rPr>
          <w:lang w:val="ka"/>
        </w:rPr>
        <w:t xml:space="preserve">I — განიარაღება და საერთაშორისო უსაფრთხოება · II — ეკონომიკური და ფინანსური · III — სოციალური, ჰუმანიტარული, კულტურული · IV — სპეციალური პოლიტიკური და დეკოლონიზაცია · V — ადმინისტრაციული და საბიუჯეტო ·</w:t>
      </w:r>
      <w:r>
        <w:rPr>
          <w:lang w:val="ka"/>
        </w:rPr>
        <w:t xml:space="preserve"> </w:t>
      </w:r>
      <w:r>
        <w:rPr>
          <w:b/>
          <w:bCs/>
          <w:lang w:val="ka"/>
        </w:rPr>
        <w:t xml:space="preserve">VI — სამართლებრივი</w:t>
      </w:r>
      <w:r>
        <w:rPr>
          <w:lang w:val="ka"/>
        </w:rPr>
        <w:t xml:space="preserve"> </w:t>
      </w:r>
      <w:r>
        <w:rPr>
          <w:i/>
          <w:iCs/>
          <w:lang w:val="ka"/>
        </w:rPr>
        <w:t xml:space="preserve">(OpenRewi, გვ. 268)</w:t>
      </w:r>
      <w:r>
        <w:rPr>
          <w:lang w:val="ka"/>
        </w:rPr>
        <w:t xml:space="preserve">.</w:t>
      </w:r>
    </w:p>
    <w:bookmarkStart w:id="27" w:name="ასამბლეის-რეზოლუციის-ძალა"/>
    <w:p>
      <w:pPr>
        <w:pStyle w:val="Heading3"/>
      </w:pPr>
      <w:r>
        <w:rPr>
          <w:lang w:val="ka"/>
        </w:rPr>
        <w:t xml:space="preserve">ასამბლეის რეზოლუციის ძალა</w:t>
      </w:r>
    </w:p>
    <w:p>
      <w:pPr>
        <w:pStyle w:val="FirstParagraph"/>
      </w:pPr>
      <w:r>
        <w:rPr>
          <w:lang w:val="ka"/>
        </w:rPr>
        <w:t xml:space="preserve">ასამბლეის რეზოლუციები,</w:t>
      </w:r>
      <w:r>
        <w:rPr>
          <w:lang w:val="ka"/>
        </w:rPr>
        <w:t xml:space="preserve"> </w:t>
      </w:r>
      <w:r>
        <w:rPr>
          <w:b/>
          <w:bCs/>
          <w:lang w:val="ka"/>
        </w:rPr>
        <w:t xml:space="preserve">ბიუჯეტის (მუხ. 17) გარდა, ფორმალურად სავალდებულო არ არის</w:t>
      </w:r>
      <w:r>
        <w:rPr>
          <w:lang w:val="ka"/>
        </w:rPr>
        <w:t xml:space="preserve">. მაგრამ ისინი შეიძლება იყოს</w:t>
      </w:r>
      <w:r>
        <w:rPr>
          <w:lang w:val="ka"/>
        </w:rPr>
        <w:t xml:space="preserve"> </w:t>
      </w:r>
      <w:r>
        <w:rPr>
          <w:b/>
          <w:bCs/>
          <w:lang w:val="ka"/>
        </w:rPr>
        <w:t xml:space="preserve">სახელმწიფოთა პრაქტიკის და/ან opinio juris-ის (სამართლებრივი ვალდებულების რწმენა) გამოხატულება</w:t>
      </w:r>
      <w:r>
        <w:rPr>
          <w:lang w:val="ka"/>
        </w:rPr>
        <w:t xml:space="preserve"> </w:t>
      </w:r>
      <w:r>
        <w:rPr>
          <w:lang w:val="ka"/>
        </w:rPr>
        <w:t xml:space="preserve">და ჩვეულების ჩამოყალიბებას შეუწყოს ხელი (კვ. 2); ზოგი რეზოლუცია თავად იძენს ჩვეულების სტატუსს — მაგალითად,</w:t>
      </w:r>
      <w:r>
        <w:rPr>
          <w:lang w:val="ka"/>
        </w:rPr>
        <w:t xml:space="preserve"> </w:t>
      </w:r>
      <w:r>
        <w:rPr>
          <w:b/>
          <w:bCs/>
          <w:lang w:val="ka"/>
        </w:rPr>
        <w:t xml:space="preserve">ადამიანის უფლებათა საყოველთაო დეკლარაცია</w:t>
      </w:r>
      <w:r>
        <w:rPr>
          <w:lang w:val="ka"/>
        </w:rPr>
        <w:t xml:space="preserve"> </w:t>
      </w:r>
      <w:r>
        <w:rPr>
          <w:i/>
          <w:iCs/>
          <w:lang w:val="ka"/>
        </w:rPr>
        <w:t xml:space="preserve">(OpenRewi, გვ. 268)</w:t>
      </w:r>
      <w:r>
        <w:rPr>
          <w:lang w:val="ka"/>
        </w:rPr>
        <w:t xml:space="preserve">. ასამბლეას შეუძლია ICJ-ს</w:t>
      </w:r>
      <w:r>
        <w:rPr>
          <w:lang w:val="ka"/>
        </w:rPr>
        <w:t xml:space="preserve"> </w:t>
      </w:r>
      <w:r>
        <w:rPr>
          <w:b/>
          <w:bCs/>
          <w:lang w:val="ka"/>
        </w:rPr>
        <w:t xml:space="preserve">საკონსულტაციო დასკვნა</w:t>
      </w:r>
      <w:r>
        <w:rPr>
          <w:lang w:val="ka"/>
        </w:rPr>
        <w:t xml:space="preserve"> </w:t>
      </w:r>
      <w:r>
        <w:rPr>
          <w:lang w:val="ka"/>
        </w:rPr>
        <w:t xml:space="preserve">სთხოვოს</w:t>
      </w:r>
      <w:r>
        <w:rPr>
          <w:lang w:val="ka"/>
        </w:rPr>
        <w:t xml:space="preserve"> </w:t>
      </w:r>
      <w:r>
        <w:rPr>
          <w:i/>
          <w:iCs/>
          <w:lang w:val="ka"/>
        </w:rPr>
        <w:t xml:space="preserve">(წესდება, მუხ. 96)</w:t>
      </w:r>
      <w:r>
        <w:rPr>
          <w:lang w:val="ka"/>
        </w:rPr>
        <w:t xml:space="preserve"> </w:t>
      </w:r>
      <w:r>
        <w:rPr>
          <w:lang w:val="ka"/>
        </w:rPr>
        <w:t xml:space="preserve">— სწორედ ასე დაიწყო</w:t>
      </w:r>
      <w:r>
        <w:rPr>
          <w:lang w:val="ka"/>
        </w:rPr>
        <w:t xml:space="preserve"> </w:t>
      </w:r>
      <w:r>
        <w:rPr>
          <w:i/>
          <w:iCs/>
          <w:lang w:val="ka"/>
        </w:rPr>
        <w:t xml:space="preserve">Reparation</w:t>
      </w:r>
      <w:r>
        <w:rPr>
          <w:lang w:val="ka"/>
        </w:rPr>
        <w:t xml:space="preserve">.</w:t>
      </w:r>
    </w:p>
    <w:p>
      <w:pPr>
        <w:pStyle w:val="BodyText"/>
      </w:pPr>
      <w:r>
        <w:rPr>
          <w:lang w:val="ka"/>
        </w:rPr>
        <w:t xml:space="preserve">ICJ-მა 1962 წელს უფრო შორსაც წავიდა:</w:t>
      </w:r>
    </w:p>
    <w:p>
      <w:pPr>
        <w:pStyle w:val="BlockText"/>
      </w:pPr>
      <w:r>
        <w:rPr>
          <w:lang w:val="ka"/>
        </w:rPr>
        <w:t xml:space="preserve">„…ასამბლეის ფუნქციები და უფლებამოსილებები</w:t>
      </w:r>
      <w:r>
        <w:rPr>
          <w:lang w:val="ka"/>
        </w:rPr>
        <w:t xml:space="preserve"> </w:t>
      </w:r>
      <w:r>
        <w:rPr>
          <w:b/>
          <w:bCs/>
          <w:lang w:val="ka"/>
        </w:rPr>
        <w:t xml:space="preserve">არ შემოიფარგლება</w:t>
      </w:r>
      <w:r>
        <w:rPr>
          <w:lang w:val="ka"/>
        </w:rPr>
        <w:t xml:space="preserve"> </w:t>
      </w:r>
      <w:r>
        <w:rPr>
          <w:lang w:val="ka"/>
        </w:rPr>
        <w:t xml:space="preserve">განხილვით, შესწავლის ინიცირებითა და რეკომენდაციებით; ისინი</w:t>
      </w:r>
      <w:r>
        <w:rPr>
          <w:lang w:val="ka"/>
        </w:rPr>
        <w:t xml:space="preserve"> </w:t>
      </w:r>
      <w:r>
        <w:rPr>
          <w:b/>
          <w:bCs/>
          <w:lang w:val="ka"/>
        </w:rPr>
        <w:t xml:space="preserve">მხოლოდ მოწოდებითი არ არის</w:t>
      </w:r>
      <w:r>
        <w:rPr>
          <w:lang w:val="ka"/>
        </w:rPr>
        <w:t xml:space="preserve">.“</w:t>
      </w:r>
    </w:p>
    <w:p>
      <w:pPr>
        <w:pStyle w:val="BlockText"/>
      </w:pPr>
      <w:r>
        <w:rPr>
          <w:i/>
          <w:iCs/>
          <w:lang w:val="ka"/>
        </w:rPr>
        <w:t xml:space="preserve">ორიგინალი:</w:t>
      </w:r>
      <w:r>
        <w:rPr>
          <w:lang w:val="ka"/>
        </w:rPr>
        <w:t xml:space="preserve"> </w:t>
      </w:r>
      <w:r>
        <w:rPr>
          <w:lang w:val="ka"/>
        </w:rPr>
        <w:t xml:space="preserve">„…the functions and powers conferred by the Charter on the General Assembly are not confined to discussion, consideration, the initiation of studies and the making of recommendations; they are not merely hortatory.“</w:t>
      </w:r>
    </w:p>
    <w:p>
      <w:pPr>
        <w:pStyle w:val="BlockText"/>
      </w:pPr>
      <w:r>
        <w:rPr>
          <w:lang w:val="ka"/>
        </w:rPr>
        <w:t xml:space="preserve">—</w:t>
      </w:r>
      <w:r>
        <w:rPr>
          <w:lang w:val="ka"/>
        </w:rPr>
        <w:t xml:space="preserve"> </w:t>
      </w:r>
      <w:r>
        <w:rPr>
          <w:i/>
          <w:iCs/>
          <w:lang w:val="ka"/>
        </w:rPr>
        <w:t xml:space="preserve">ICJ, Certain Expenses, საკონსულტაციო დასკვნა, ICJ Reports 1962, გვ. 163</w:t>
      </w:r>
    </w:p>
    <w:p>
      <w:pPr>
        <w:pStyle w:val="FirstParagraph"/>
      </w:pPr>
      <w:r>
        <w:rPr>
          <w:lang w:val="ka"/>
        </w:rPr>
        <w:t xml:space="preserve">ასამბლეის ზოგ „გადაწყვეტილებას”</w:t>
      </w:r>
      <w:r>
        <w:rPr>
          <w:lang w:val="ka"/>
        </w:rPr>
        <w:t xml:space="preserve"> </w:t>
      </w:r>
      <w:r>
        <w:rPr>
          <w:b/>
          <w:bCs/>
          <w:lang w:val="ka"/>
        </w:rPr>
        <w:t xml:space="preserve">„განმკარგულებელი ძალა”</w:t>
      </w:r>
      <w:r>
        <w:rPr>
          <w:lang w:val="ka"/>
        </w:rPr>
        <w:t xml:space="preserve"> </w:t>
      </w:r>
      <w:r>
        <w:rPr>
          <w:lang w:val="ka"/>
        </w:rPr>
        <w:t xml:space="preserve">(</w:t>
      </w:r>
      <w:r>
        <w:rPr>
          <w:i/>
          <w:iCs/>
          <w:lang w:val="ka"/>
        </w:rPr>
        <w:t xml:space="preserve">dispositive force</w:t>
      </w:r>
      <w:r>
        <w:rPr>
          <w:lang w:val="ka"/>
        </w:rPr>
        <w:t xml:space="preserve">) აქვს: წევრობის შეჩერება, გარიცხვა, ბიუჯეტი</w:t>
      </w:r>
      <w:r>
        <w:rPr>
          <w:lang w:val="ka"/>
        </w:rPr>
        <w:t xml:space="preserve"> </w:t>
      </w:r>
      <w:r>
        <w:rPr>
          <w:i/>
          <w:iCs/>
          <w:lang w:val="ka"/>
        </w:rPr>
        <w:t xml:space="preserve">(იქვე)</w:t>
      </w:r>
      <w:r>
        <w:rPr>
          <w:lang w:val="ka"/>
        </w:rPr>
        <w:t xml:space="preserve">.</w:t>
      </w:r>
    </w:p>
    <w:bookmarkEnd w:id="27"/>
    <w:bookmarkStart w:id="28" w:name="X0a6c8a33d6b015020a62a33d30bd68a0e3b1300"/>
    <w:p>
      <w:pPr>
        <w:pStyle w:val="Heading3"/>
      </w:pPr>
      <w:r>
        <w:rPr>
          <w:lang w:val="ka"/>
        </w:rPr>
        <w:t xml:space="preserve">⭐ „მშვიდობისთვის გაერთიანება” (1950) — ასამბლეა საბჭოს ნაცვლად?</w:t>
      </w:r>
    </w:p>
    <w:p>
      <w:pPr>
        <w:pStyle w:val="FirstParagraph"/>
      </w:pPr>
      <w:r>
        <w:rPr>
          <w:lang w:val="ka"/>
        </w:rPr>
        <w:t xml:space="preserve">დავუბრუნდეთ კორეას.</w:t>
      </w:r>
      <w:r>
        <w:rPr>
          <w:lang w:val="ka"/>
        </w:rPr>
        <w:t xml:space="preserve"> </w:t>
      </w:r>
      <w:r>
        <w:rPr>
          <w:b/>
          <w:bCs/>
          <w:lang w:val="ka"/>
        </w:rPr>
        <w:t xml:space="preserve">1950 წლის აგვისტოდან</w:t>
      </w:r>
      <w:r>
        <w:rPr>
          <w:lang w:val="ka"/>
        </w:rPr>
        <w:t xml:space="preserve"> </w:t>
      </w:r>
      <w:r>
        <w:rPr>
          <w:lang w:val="ka"/>
        </w:rPr>
        <w:t xml:space="preserve">სსრკ საბჭოს სხდომებს დაუბრუნდა და</w:t>
      </w:r>
      <w:r>
        <w:rPr>
          <w:lang w:val="ka"/>
        </w:rPr>
        <w:t xml:space="preserve"> </w:t>
      </w:r>
      <w:r>
        <w:rPr>
          <w:b/>
          <w:bCs/>
          <w:lang w:val="ka"/>
        </w:rPr>
        <w:t xml:space="preserve">უარყოფითი ხმა</w:t>
      </w:r>
      <w:r>
        <w:rPr>
          <w:lang w:val="ka"/>
        </w:rPr>
        <w:t xml:space="preserve"> </w:t>
      </w:r>
      <w:r>
        <w:rPr>
          <w:lang w:val="ka"/>
        </w:rPr>
        <w:t xml:space="preserve">მისცა ახალ პროექტს</w:t>
      </w:r>
      <w:r>
        <w:rPr>
          <w:lang w:val="ka"/>
        </w:rPr>
        <w:t xml:space="preserve"> </w:t>
      </w:r>
      <w:r>
        <w:rPr>
          <w:i/>
          <w:iCs/>
          <w:lang w:val="ka"/>
        </w:rPr>
        <w:t xml:space="preserve">(Tomuschat, UN AVL, გვ. 1)</w:t>
      </w:r>
      <w:r>
        <w:rPr>
          <w:lang w:val="ka"/>
        </w:rPr>
        <w:t xml:space="preserve">. საბჭო გაიჭედა.</w:t>
      </w:r>
    </w:p>
    <w:p>
      <w:pPr>
        <w:pStyle w:val="BodyText"/>
      </w:pPr>
      <w:r>
        <w:rPr>
          <w:b/>
          <w:bCs/>
          <w:lang w:val="ka"/>
        </w:rPr>
        <w:t xml:space="preserve">1950 წლის 3 ნოემბერს</w:t>
      </w:r>
      <w:r>
        <w:rPr>
          <w:lang w:val="ka"/>
        </w:rPr>
        <w:t xml:space="preserve"> </w:t>
      </w:r>
      <w:r>
        <w:rPr>
          <w:lang w:val="ka"/>
        </w:rPr>
        <w:t xml:space="preserve">ასამბლეამ მიიღო</w:t>
      </w:r>
      <w:r>
        <w:rPr>
          <w:lang w:val="ka"/>
        </w:rPr>
        <w:t xml:space="preserve"> </w:t>
      </w:r>
      <w:r>
        <w:rPr>
          <w:b/>
          <w:bCs/>
          <w:lang w:val="ka"/>
        </w:rPr>
        <w:t xml:space="preserve">რეზოლუცია 377 A (V) — „მშვიდობისთვის გაერთიანება”</w:t>
      </w:r>
      <w:r>
        <w:rPr>
          <w:lang w:val="ka"/>
        </w:rPr>
        <w:t xml:space="preserve"> </w:t>
      </w:r>
      <w:r>
        <w:rPr>
          <w:lang w:val="ka"/>
        </w:rPr>
        <w:t xml:space="preserve">(</w:t>
      </w:r>
      <w:r>
        <w:rPr>
          <w:i/>
          <w:iCs/>
          <w:lang w:val="ka"/>
        </w:rPr>
        <w:t xml:space="preserve">Uniting for Peace</w:t>
      </w:r>
      <w:r>
        <w:rPr>
          <w:lang w:val="ka"/>
        </w:rPr>
        <w:t xml:space="preserve">): თუ საბჭო</w:t>
      </w:r>
      <w:r>
        <w:rPr>
          <w:lang w:val="ka"/>
        </w:rPr>
        <w:t xml:space="preserve"> </w:t>
      </w:r>
      <w:r>
        <w:rPr>
          <w:b/>
          <w:bCs/>
          <w:lang w:val="ka"/>
        </w:rPr>
        <w:t xml:space="preserve">მუდმივი წევრების ერთსულოვნების არარსებობის</w:t>
      </w:r>
      <w:r>
        <w:rPr>
          <w:lang w:val="ka"/>
        </w:rPr>
        <w:t xml:space="preserve"> </w:t>
      </w:r>
      <w:r>
        <w:rPr>
          <w:lang w:val="ka"/>
        </w:rPr>
        <w:t xml:space="preserve">გამო ვერ ასრულებს თავის პირველად პასუხისმგებლობას, ასამბლეა</w:t>
      </w:r>
      <w:r>
        <w:rPr>
          <w:lang w:val="ka"/>
        </w:rPr>
        <w:t xml:space="preserve"> </w:t>
      </w:r>
      <w:r>
        <w:rPr>
          <w:b/>
          <w:bCs/>
          <w:lang w:val="ka"/>
        </w:rPr>
        <w:t xml:space="preserve">თავად განიხილავს</w:t>
      </w:r>
      <w:r>
        <w:rPr>
          <w:lang w:val="ka"/>
        </w:rPr>
        <w:t xml:space="preserve"> </w:t>
      </w:r>
      <w:r>
        <w:rPr>
          <w:lang w:val="ka"/>
        </w:rPr>
        <w:t xml:space="preserve">საკითხს — საჭიროების შემთხვევაში</w:t>
      </w:r>
      <w:r>
        <w:rPr>
          <w:lang w:val="ka"/>
        </w:rPr>
        <w:t xml:space="preserve"> </w:t>
      </w:r>
      <w:r>
        <w:rPr>
          <w:b/>
          <w:bCs/>
          <w:lang w:val="ka"/>
        </w:rPr>
        <w:t xml:space="preserve">საგანგებო სპეციალურ სესიაზე</w:t>
      </w:r>
      <w:r>
        <w:rPr>
          <w:lang w:val="ka"/>
        </w:rPr>
        <w:t xml:space="preserve"> </w:t>
      </w:r>
      <w:r>
        <w:rPr>
          <w:lang w:val="ka"/>
        </w:rPr>
        <w:t xml:space="preserve">— და იღებს</w:t>
      </w:r>
      <w:r>
        <w:rPr>
          <w:lang w:val="ka"/>
        </w:rPr>
        <w:t xml:space="preserve"> </w:t>
      </w:r>
      <w:r>
        <w:rPr>
          <w:b/>
          <w:bCs/>
          <w:lang w:val="ka"/>
        </w:rPr>
        <w:t xml:space="preserve">რეკომენდაციებს</w:t>
      </w:r>
      <w:r>
        <w:rPr>
          <w:lang w:val="ka"/>
        </w:rPr>
        <w:t xml:space="preserve"> </w:t>
      </w:r>
      <w:r>
        <w:rPr>
          <w:lang w:val="ka"/>
        </w:rPr>
        <w:t xml:space="preserve">კოლექტიური ზომების შესახებ,</w:t>
      </w:r>
      <w:r>
        <w:rPr>
          <w:lang w:val="ka"/>
        </w:rPr>
        <w:t xml:space="preserve"> </w:t>
      </w:r>
      <w:r>
        <w:rPr>
          <w:b/>
          <w:bCs/>
          <w:lang w:val="ka"/>
        </w:rPr>
        <w:t xml:space="preserve">„საჭიროების შემთხვევაში შეიარაღებული ძალის გამოყენების ჩათვლით”</w:t>
      </w:r>
      <w:r>
        <w:rPr>
          <w:lang w:val="ka"/>
        </w:rPr>
        <w:t xml:space="preserve"> </w:t>
      </w:r>
      <w:r>
        <w:rPr>
          <w:i/>
          <w:iCs/>
          <w:lang w:val="ka"/>
        </w:rPr>
        <w:t xml:space="preserve">(Tomuschat, გვ. 1)</w:t>
      </w:r>
      <w:r>
        <w:rPr>
          <w:lang w:val="ka"/>
        </w:rPr>
        <w:t xml:space="preserve">. ხმები:</w:t>
      </w:r>
      <w:r>
        <w:rPr>
          <w:lang w:val="ka"/>
        </w:rPr>
        <w:t xml:space="preserve"> </w:t>
      </w:r>
      <w:r>
        <w:rPr>
          <w:b/>
          <w:bCs/>
          <w:lang w:val="ka"/>
        </w:rPr>
        <w:t xml:space="preserve">52 : 5, თავი შეიკავა 2-მა</w:t>
      </w:r>
      <w:r>
        <w:rPr>
          <w:lang w:val="ka"/>
        </w:rPr>
        <w:t xml:space="preserve"> </w:t>
      </w:r>
      <w:r>
        <w:rPr>
          <w:i/>
          <w:iCs/>
          <w:lang w:val="ka"/>
        </w:rPr>
        <w:t xml:space="preserve">(UN AVL, პროცედურული ისტორია)</w:t>
      </w:r>
      <w:r>
        <w:rPr>
          <w:lang w:val="ka"/>
        </w:rPr>
        <w:t xml:space="preserve">.</w:t>
      </w:r>
    </w:p>
    <w:p>
      <w:pPr>
        <w:pStyle w:val="BlockText"/>
      </w:pPr>
      <w:r>
        <w:rPr>
          <w:lang w:val="ka"/>
        </w:rPr>
        <w:t xml:space="preserve">⚠️</w:t>
      </w:r>
      <w:r>
        <w:rPr>
          <w:lang w:val="ka"/>
        </w:rPr>
        <w:t xml:space="preserve"> </w:t>
      </w:r>
      <w:r>
        <w:rPr>
          <w:b/>
          <w:bCs/>
          <w:lang w:val="ka"/>
        </w:rPr>
        <w:t xml:space="preserve">ასამბლეა საბჭოს სრულფასოვან ჩამნაცვლებლად ვერ იქცევა:</w:t>
      </w:r>
      <w:r>
        <w:rPr>
          <w:lang w:val="ka"/>
        </w:rPr>
        <w:t xml:space="preserve"> </w:t>
      </w:r>
      <w:r>
        <w:rPr>
          <w:lang w:val="ka"/>
        </w:rPr>
        <w:t xml:space="preserve">რეზოლუცია მხოლოდ</w:t>
      </w:r>
      <w:r>
        <w:rPr>
          <w:lang w:val="ka"/>
        </w:rPr>
        <w:t xml:space="preserve"> </w:t>
      </w:r>
      <w:r>
        <w:rPr>
          <w:b/>
          <w:bCs/>
          <w:lang w:val="ka"/>
        </w:rPr>
        <w:t xml:space="preserve">„რეკომენდაციებზე”</w:t>
      </w:r>
      <w:r>
        <w:rPr>
          <w:lang w:val="ka"/>
        </w:rPr>
        <w:t xml:space="preserve"> </w:t>
      </w:r>
      <w:r>
        <w:rPr>
          <w:lang w:val="ka"/>
        </w:rPr>
        <w:t xml:space="preserve">საუბრობს — სავალდებულო ძალის გარეშე</w:t>
      </w:r>
      <w:r>
        <w:rPr>
          <w:lang w:val="ka"/>
        </w:rPr>
        <w:t xml:space="preserve"> </w:t>
      </w:r>
      <w:r>
        <w:rPr>
          <w:i/>
          <w:iCs/>
          <w:lang w:val="ka"/>
        </w:rPr>
        <w:t xml:space="preserve">(Tomuschat, გვ. 1)</w:t>
      </w:r>
      <w:r>
        <w:rPr>
          <w:lang w:val="ka"/>
        </w:rPr>
        <w:t xml:space="preserve">. ძალის გამოყენების რეკომენდაცია პრაქტიკაში</w:t>
      </w:r>
      <w:r>
        <w:rPr>
          <w:lang w:val="ka"/>
        </w:rPr>
        <w:t xml:space="preserve"> </w:t>
      </w:r>
      <w:r>
        <w:rPr>
          <w:b/>
          <w:bCs/>
          <w:lang w:val="ka"/>
        </w:rPr>
        <w:t xml:space="preserve">მხოლოდ ერთხელ</w:t>
      </w:r>
      <w:r>
        <w:rPr>
          <w:lang w:val="ka"/>
        </w:rPr>
        <w:t xml:space="preserve"> </w:t>
      </w:r>
      <w:r>
        <w:rPr>
          <w:lang w:val="ka"/>
        </w:rPr>
        <w:t xml:space="preserve">— კორეაში (რეზ. 498 (V), 1951)</w:t>
      </w:r>
      <w:r>
        <w:rPr>
          <w:lang w:val="ka"/>
        </w:rPr>
        <w:t xml:space="preserve"> </w:t>
      </w:r>
      <w:r>
        <w:rPr>
          <w:i/>
          <w:iCs/>
          <w:lang w:val="ka"/>
        </w:rPr>
        <w:t xml:space="preserve">(გვ. 3–4)</w:t>
      </w:r>
      <w:r>
        <w:rPr>
          <w:lang w:val="ka"/>
        </w:rPr>
        <w:t xml:space="preserve">.</w:t>
      </w:r>
    </w:p>
    <w:p>
      <w:pPr>
        <w:pStyle w:val="FirstParagraph"/>
      </w:pPr>
      <w:r>
        <w:rPr>
          <w:lang w:val="ka"/>
        </w:rPr>
        <w:t xml:space="preserve">და 1956 წელს — სუეცის კრიზისი: ასამბლეის</w:t>
      </w:r>
      <w:r>
        <w:rPr>
          <w:lang w:val="ka"/>
        </w:rPr>
        <w:t xml:space="preserve"> </w:t>
      </w:r>
      <w:r>
        <w:rPr>
          <w:b/>
          <w:bCs/>
          <w:lang w:val="ka"/>
        </w:rPr>
        <w:t xml:space="preserve">პირველ საგანგებო სპეციალურ სესიაზე</w:t>
      </w:r>
      <w:r>
        <w:rPr>
          <w:lang w:val="ka"/>
        </w:rPr>
        <w:t xml:space="preserve"> </w:t>
      </w:r>
      <w:r>
        <w:rPr>
          <w:lang w:val="ka"/>
        </w:rPr>
        <w:t xml:space="preserve">შეიქმნა გაეროს პირველი სამშვიდობო ძალა</w:t>
      </w:r>
      <w:r>
        <w:rPr>
          <w:lang w:val="ka"/>
        </w:rPr>
        <w:t xml:space="preserve"> </w:t>
      </w:r>
      <w:r>
        <w:rPr>
          <w:b/>
          <w:bCs/>
          <w:lang w:val="ka"/>
        </w:rPr>
        <w:t xml:space="preserve">UNEF</w:t>
      </w:r>
      <w:r>
        <w:rPr>
          <w:lang w:val="ka"/>
        </w:rPr>
        <w:t xml:space="preserve"> </w:t>
      </w:r>
      <w:r>
        <w:rPr>
          <w:lang w:val="ka"/>
        </w:rPr>
        <w:t xml:space="preserve">—</w:t>
      </w:r>
      <w:r>
        <w:rPr>
          <w:lang w:val="ka"/>
        </w:rPr>
        <w:t xml:space="preserve"> </w:t>
      </w:r>
      <w:r>
        <w:rPr>
          <w:b/>
          <w:bCs/>
          <w:lang w:val="ka"/>
        </w:rPr>
        <w:t xml:space="preserve">„დაინტერესებული სახელმწიფოების თანხმობით”</w:t>
      </w:r>
      <w:r>
        <w:rPr>
          <w:lang w:val="ka"/>
        </w:rPr>
        <w:t xml:space="preserve"> </w:t>
      </w:r>
      <w:r>
        <w:rPr>
          <w:i/>
          <w:iCs/>
          <w:lang w:val="ka"/>
        </w:rPr>
        <w:t xml:space="preserve">(ICJ, Certain Expenses, გვ. 170–171; Tomuschat, გვ. 2–3)</w:t>
      </w:r>
      <w:r>
        <w:rPr>
          <w:lang w:val="ka"/>
        </w:rPr>
        <w:t xml:space="preserve">. დაიბადა</w:t>
      </w:r>
      <w:r>
        <w:rPr>
          <w:lang w:val="ka"/>
        </w:rPr>
        <w:t xml:space="preserve"> </w:t>
      </w:r>
      <w:r>
        <w:rPr>
          <w:b/>
          <w:bCs/>
          <w:lang w:val="ka"/>
        </w:rPr>
        <w:t xml:space="preserve">„კლასიკური” სამშვიდობო ოპერაცია</w:t>
      </w:r>
      <w:r>
        <w:rPr>
          <w:lang w:val="ka"/>
        </w:rPr>
        <w:t xml:space="preserve"> </w:t>
      </w:r>
      <w:r>
        <w:rPr>
          <w:lang w:val="ka"/>
        </w:rPr>
        <w:t xml:space="preserve">— ძალა, რომელიც</w:t>
      </w:r>
      <w:r>
        <w:rPr>
          <w:lang w:val="ka"/>
        </w:rPr>
        <w:t xml:space="preserve"> </w:t>
      </w:r>
      <w:r>
        <w:rPr>
          <w:b/>
          <w:bCs/>
          <w:lang w:val="ka"/>
        </w:rPr>
        <w:t xml:space="preserve">არ იბრძვის</w:t>
      </w:r>
      <w:r>
        <w:rPr>
          <w:lang w:val="ka"/>
        </w:rPr>
        <w:t xml:space="preserve">.</w:t>
      </w:r>
    </w:p>
    <w:bookmarkEnd w:id="28"/>
    <w:bookmarkEnd w:id="29"/>
    <w:bookmarkStart w:id="34" w:name="X4b8e83c2870a23a627aae0ac29cb74a8f3a0a84"/>
    <w:p>
      <w:pPr>
        <w:pStyle w:val="Heading2"/>
      </w:pPr>
      <w:r>
        <w:rPr>
          <w:lang w:val="ka"/>
        </w:rPr>
        <w:t xml:space="preserve">2. უშიშროების საბჭო — „ცარიელი სავარძლის” ორგანო</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ka"/>
              </w:rPr>
              <w:t xml:space="preserve">რა</w:t>
            </w:r>
          </w:p>
        </w:tc>
        <w:tc>
          <w:tcPr/>
          <w:p>
            <w:pPr>
              <w:pStyle w:val="Compact"/>
            </w:pPr>
            <w:r>
              <w:rPr>
                <w:lang w:val="ka"/>
              </w:rPr>
              <w:t xml:space="preserve">როგორ</w:t>
            </w:r>
          </w:p>
        </w:tc>
        <w:tc>
          <w:tcPr/>
          <w:p>
            <w:pPr>
              <w:pStyle w:val="Compact"/>
            </w:pPr>
            <w:r>
              <w:rPr>
                <w:lang w:val="ka"/>
              </w:rPr>
              <w:t xml:space="preserve">მუხლი</w:t>
            </w:r>
          </w:p>
        </w:tc>
      </w:tr>
      <w:tr>
        <w:tc>
          <w:tcPr/>
          <w:p>
            <w:pPr>
              <w:pStyle w:val="Compact"/>
            </w:pPr>
            <w:r>
              <w:rPr>
                <w:lang w:val="ka"/>
              </w:rPr>
              <w:t xml:space="preserve">შემადგენლობა</w:t>
            </w:r>
          </w:p>
        </w:tc>
        <w:tc>
          <w:tcPr/>
          <w:p>
            <w:pPr>
              <w:pStyle w:val="Compact"/>
            </w:pPr>
            <w:r>
              <w:rPr>
                <w:b/>
                <w:bCs/>
                <w:lang w:val="ka"/>
              </w:rPr>
              <w:t xml:space="preserve">15</w:t>
            </w:r>
            <w:r>
              <w:rPr>
                <w:lang w:val="ka"/>
              </w:rPr>
              <w:t xml:space="preserve">:</w:t>
            </w:r>
            <w:r>
              <w:rPr>
                <w:lang w:val="ka"/>
              </w:rPr>
              <w:t xml:space="preserve"> </w:t>
            </w:r>
            <w:r>
              <w:rPr>
                <w:b/>
                <w:bCs/>
                <w:lang w:val="ka"/>
              </w:rPr>
              <w:t xml:space="preserve">5 მუდმივი</w:t>
            </w:r>
            <w:r>
              <w:rPr>
                <w:lang w:val="ka"/>
              </w:rPr>
              <w:t xml:space="preserve"> </w:t>
            </w:r>
            <w:r>
              <w:rPr>
                <w:lang w:val="ka"/>
              </w:rPr>
              <w:t xml:space="preserve">+</w:t>
            </w:r>
            <w:r>
              <w:rPr>
                <w:lang w:val="ka"/>
              </w:rPr>
              <w:t xml:space="preserve"> </w:t>
            </w:r>
            <w:r>
              <w:rPr>
                <w:b/>
                <w:bCs/>
                <w:lang w:val="ka"/>
              </w:rPr>
              <w:t xml:space="preserve">10 არამუდმივი</w:t>
            </w:r>
            <w:r>
              <w:rPr>
                <w:lang w:val="ka"/>
              </w:rPr>
              <w:t xml:space="preserve"> </w:t>
            </w:r>
            <w:r>
              <w:rPr>
                <w:lang w:val="ka"/>
              </w:rPr>
              <w:t xml:space="preserve">(ასამბლეა ირჩევს 2 წლით; ზედიზედ ხელახლა — არა)</w:t>
            </w:r>
          </w:p>
        </w:tc>
        <w:tc>
          <w:tcPr/>
          <w:p>
            <w:pPr>
              <w:pStyle w:val="Compact"/>
            </w:pPr>
            <w:r>
              <w:rPr>
                <w:lang w:val="ka"/>
              </w:rPr>
              <w:t xml:space="preserve">23</w:t>
            </w:r>
          </w:p>
        </w:tc>
      </w:tr>
      <w:tr>
        <w:tc>
          <w:tcPr/>
          <w:p>
            <w:pPr>
              <w:pStyle w:val="Compact"/>
            </w:pPr>
            <w:r>
              <w:rPr>
                <w:lang w:val="ka"/>
              </w:rPr>
              <w:t xml:space="preserve">არამუდმივთა განაწილება</w:t>
            </w:r>
          </w:p>
        </w:tc>
        <w:tc>
          <w:tcPr/>
          <w:p>
            <w:pPr>
              <w:pStyle w:val="Compact"/>
            </w:pPr>
            <w:r>
              <w:rPr>
                <w:lang w:val="ka"/>
              </w:rPr>
              <w:t xml:space="preserve">5 — აფრიკა და აზია · 1 — აღმოსავლეთ ევროპა · 2 — ლათინური ამერიკა · 2 — დასავლეთ ევროპა და სხვ.</w:t>
            </w:r>
          </w:p>
        </w:tc>
        <w:tc>
          <w:tcPr/>
          <w:p>
            <w:pPr>
              <w:pStyle w:val="Compact"/>
            </w:pPr>
            <w:r>
              <w:rPr>
                <w:lang w:val="ka"/>
              </w:rPr>
              <w:t xml:space="preserve">GA Res. 1991 (XVIII) (1963) — OpenRewi, გვ. 269</w:t>
            </w:r>
          </w:p>
        </w:tc>
      </w:tr>
      <w:tr>
        <w:tc>
          <w:tcPr/>
          <w:p>
            <w:pPr>
              <w:pStyle w:val="Compact"/>
            </w:pPr>
            <w:r>
              <w:rPr>
                <w:lang w:val="ka"/>
              </w:rPr>
              <w:t xml:space="preserve">⭐ პასუხისმგებლობა</w:t>
            </w:r>
          </w:p>
        </w:tc>
        <w:tc>
          <w:tcPr/>
          <w:p>
            <w:pPr>
              <w:pStyle w:val="Compact"/>
            </w:pPr>
            <w:r>
              <w:rPr>
                <w:b/>
                <w:bCs/>
                <w:lang w:val="ka"/>
              </w:rPr>
              <w:t xml:space="preserve">„პირველადი”</w:t>
            </w:r>
            <w:r>
              <w:rPr>
                <w:lang w:val="ka"/>
              </w:rPr>
              <w:t xml:space="preserve"> </w:t>
            </w:r>
            <w:r>
              <w:rPr>
                <w:lang w:val="ka"/>
              </w:rPr>
              <w:t xml:space="preserve">პასუხისმგებლობა მშვიდობასა და უსაფრთხოებაზე; საბჭო</w:t>
            </w:r>
            <w:r>
              <w:rPr>
                <w:lang w:val="ka"/>
              </w:rPr>
              <w:t xml:space="preserve"> </w:t>
            </w:r>
            <w:r>
              <w:rPr>
                <w:b/>
                <w:bCs/>
                <w:lang w:val="ka"/>
              </w:rPr>
              <w:t xml:space="preserve">„წევრების სახელით”</w:t>
            </w:r>
            <w:r>
              <w:rPr>
                <w:lang w:val="ka"/>
              </w:rPr>
              <w:t xml:space="preserve"> </w:t>
            </w:r>
            <w:r>
              <w:rPr>
                <w:lang w:val="ka"/>
              </w:rPr>
              <w:t xml:space="preserve">მოქმედებს</w:t>
            </w:r>
          </w:p>
        </w:tc>
        <w:tc>
          <w:tcPr/>
          <w:p>
            <w:pPr>
              <w:pStyle w:val="Compact"/>
            </w:pPr>
            <w:r>
              <w:rPr>
                <w:lang w:val="ka"/>
              </w:rPr>
              <w:t xml:space="preserve">24(1)</w:t>
            </w:r>
          </w:p>
        </w:tc>
      </w:tr>
      <w:tr>
        <w:tc>
          <w:tcPr/>
          <w:p>
            <w:pPr>
              <w:pStyle w:val="Compact"/>
            </w:pPr>
            <w:r>
              <w:rPr>
                <w:lang w:val="ka"/>
              </w:rPr>
              <w:t xml:space="preserve">⭐ ძალა</w:t>
            </w:r>
          </w:p>
        </w:tc>
        <w:tc>
          <w:tcPr/>
          <w:p>
            <w:pPr>
              <w:pStyle w:val="Compact"/>
            </w:pPr>
            <w:r>
              <w:rPr>
                <w:lang w:val="ka"/>
              </w:rPr>
              <w:t xml:space="preserve">წევრები თანხმდებიან,</w:t>
            </w:r>
            <w:r>
              <w:rPr>
                <w:lang w:val="ka"/>
              </w:rPr>
              <w:t xml:space="preserve"> </w:t>
            </w:r>
            <w:r>
              <w:rPr>
                <w:b/>
                <w:bCs/>
                <w:lang w:val="ka"/>
              </w:rPr>
              <w:t xml:space="preserve">„მიიღონ და შეასრულონ”</w:t>
            </w:r>
            <w:r>
              <w:rPr>
                <w:lang w:val="ka"/>
              </w:rPr>
              <w:t xml:space="preserve"> </w:t>
            </w:r>
            <w:r>
              <w:rPr>
                <w:lang w:val="ka"/>
              </w:rPr>
              <w:t xml:space="preserve">საბჭოს გადაწყვეტილებები</w:t>
            </w:r>
          </w:p>
        </w:tc>
        <w:tc>
          <w:tcPr/>
          <w:p>
            <w:pPr>
              <w:pStyle w:val="Compact"/>
            </w:pPr>
            <w:r>
              <w:rPr>
                <w:b/>
                <w:bCs/>
                <w:lang w:val="ka"/>
              </w:rPr>
              <w:t xml:space="preserve">25</w:t>
            </w:r>
          </w:p>
        </w:tc>
      </w:tr>
      <w:tr>
        <w:tc>
          <w:tcPr/>
          <w:p>
            <w:pPr>
              <w:pStyle w:val="Compact"/>
            </w:pPr>
            <w:r>
              <w:rPr>
                <w:lang w:val="ka"/>
              </w:rPr>
              <w:t xml:space="preserve">⭐ ხმა</w:t>
            </w:r>
          </w:p>
        </w:tc>
        <w:tc>
          <w:tcPr/>
          <w:p>
            <w:pPr>
              <w:pStyle w:val="Compact"/>
            </w:pPr>
            <w:r>
              <w:rPr>
                <w:lang w:val="ka"/>
              </w:rPr>
              <w:t xml:space="preserve">პროცედურული —</w:t>
            </w:r>
            <w:r>
              <w:rPr>
                <w:lang w:val="ka"/>
              </w:rPr>
              <w:t xml:space="preserve"> </w:t>
            </w:r>
            <w:r>
              <w:rPr>
                <w:b/>
                <w:bCs/>
                <w:lang w:val="ka"/>
              </w:rPr>
              <w:t xml:space="preserve">9</w:t>
            </w:r>
            <w:r>
              <w:rPr>
                <w:lang w:val="ka"/>
              </w:rPr>
              <w:t xml:space="preserve"> </w:t>
            </w:r>
            <w:r>
              <w:rPr>
                <w:lang w:val="ka"/>
              </w:rPr>
              <w:t xml:space="preserve">ხმა; სხვა —</w:t>
            </w:r>
            <w:r>
              <w:rPr>
                <w:lang w:val="ka"/>
              </w:rPr>
              <w:t xml:space="preserve"> </w:t>
            </w:r>
            <w:r>
              <w:rPr>
                <w:b/>
                <w:bCs/>
                <w:lang w:val="ka"/>
              </w:rPr>
              <w:t xml:space="preserve">9, „მუდმივი წევრების თანხმობის ხმების ჩათვლით”</w:t>
            </w:r>
            <w:r>
              <w:rPr>
                <w:lang w:val="ka"/>
              </w:rPr>
              <w:t xml:space="preserve">; VI თავით გადაწყვეტილებისას</w:t>
            </w:r>
            <w:r>
              <w:rPr>
                <w:lang w:val="ka"/>
              </w:rPr>
              <w:t xml:space="preserve"> </w:t>
            </w:r>
            <w:r>
              <w:rPr>
                <w:b/>
                <w:bCs/>
                <w:lang w:val="ka"/>
              </w:rPr>
              <w:t xml:space="preserve">დავის მხარე თავს იკავებს</w:t>
            </w:r>
          </w:p>
        </w:tc>
        <w:tc>
          <w:tcPr/>
          <w:p>
            <w:pPr>
              <w:pStyle w:val="Compact"/>
            </w:pPr>
            <w:r>
              <w:rPr>
                <w:b/>
                <w:bCs/>
                <w:lang w:val="ka"/>
              </w:rPr>
              <w:t xml:space="preserve">27</w:t>
            </w:r>
          </w:p>
        </w:tc>
      </w:tr>
      <w:tr>
        <w:tc>
          <w:tcPr/>
          <w:p>
            <w:pPr>
              <w:pStyle w:val="Compact"/>
            </w:pPr>
            <w:r>
              <w:rPr>
                <w:lang w:val="ka"/>
              </w:rPr>
              <w:t xml:space="preserve">მუშაობა</w:t>
            </w:r>
          </w:p>
        </w:tc>
        <w:tc>
          <w:tcPr/>
          <w:p>
            <w:pPr>
              <w:pStyle w:val="Compact"/>
            </w:pPr>
            <w:r>
              <w:rPr>
                <w:b/>
                <w:bCs/>
                <w:lang w:val="ka"/>
              </w:rPr>
              <w:t xml:space="preserve">მუდმივად</w:t>
            </w:r>
            <w:r>
              <w:rPr>
                <w:lang w:val="ka"/>
              </w:rPr>
              <w:t xml:space="preserve"> </w:t>
            </w:r>
            <w:r>
              <w:rPr>
                <w:lang w:val="ka"/>
              </w:rPr>
              <w:t xml:space="preserve">— ნებისმიერ დროს</w:t>
            </w:r>
          </w:p>
        </w:tc>
        <w:tc>
          <w:tcPr/>
          <w:p>
            <w:pPr>
              <w:pStyle w:val="Compact"/>
            </w:pPr>
            <w:r>
              <w:rPr>
                <w:lang w:val="ka"/>
              </w:rPr>
              <w:t xml:space="preserve">28(1)</w:t>
            </w:r>
          </w:p>
        </w:tc>
      </w:tr>
    </w:tbl>
    <w:bookmarkStart w:id="30" w:name="ვეტო-სიტყვა-რომელიც-წესდებაში-არ-წერია"/>
    <w:p>
      <w:pPr>
        <w:pStyle w:val="Heading3"/>
      </w:pPr>
      <w:r>
        <w:rPr>
          <w:lang w:val="ka"/>
        </w:rPr>
        <w:t xml:space="preserve">ვეტო — სიტყვა, რომელიც წესდებაში არ წერია</w:t>
      </w:r>
    </w:p>
    <w:p>
      <w:pPr>
        <w:pStyle w:val="FirstParagraph"/>
      </w:pPr>
      <w:r>
        <w:rPr>
          <w:lang w:val="ka"/>
        </w:rPr>
        <w:t xml:space="preserve">მუხ. 27(3)-ის მოთხოვნა, რომ ყველა მუდმივი წევრი დაეთანხმოს, სასაუბრო ენაზე</w:t>
      </w:r>
      <w:r>
        <w:rPr>
          <w:lang w:val="ka"/>
        </w:rPr>
        <w:t xml:space="preserve"> </w:t>
      </w:r>
      <w:r>
        <w:rPr>
          <w:b/>
          <w:bCs/>
          <w:lang w:val="ka"/>
        </w:rPr>
        <w:t xml:space="preserve">„ვეტოს უფლებად”</w:t>
      </w:r>
      <w:r>
        <w:rPr>
          <w:lang w:val="ka"/>
        </w:rPr>
        <w:t xml:space="preserve"> </w:t>
      </w:r>
      <w:r>
        <w:rPr>
          <w:lang w:val="ka"/>
        </w:rPr>
        <w:t xml:space="preserve">იწოდება —</w:t>
      </w:r>
      <w:r>
        <w:rPr>
          <w:lang w:val="ka"/>
        </w:rPr>
        <w:t xml:space="preserve"> </w:t>
      </w:r>
      <w:r>
        <w:rPr>
          <w:b/>
          <w:bCs/>
          <w:lang w:val="ka"/>
        </w:rPr>
        <w:t xml:space="preserve">თუმცა სიტყვა „ვეტო” წესდებაში არ არის</w:t>
      </w:r>
      <w:r>
        <w:rPr>
          <w:lang w:val="ka"/>
        </w:rPr>
        <w:t xml:space="preserve"> </w:t>
      </w:r>
      <w:r>
        <w:rPr>
          <w:i/>
          <w:iCs/>
          <w:lang w:val="ka"/>
        </w:rPr>
        <w:t xml:space="preserve">(OpenRewi, გვ. 269)</w:t>
      </w:r>
      <w:r>
        <w:rPr>
          <w:lang w:val="ka"/>
        </w:rPr>
        <w:t xml:space="preserve">. პრაქტიკა კი ტექსტს</w:t>
      </w:r>
      <w:r>
        <w:rPr>
          <w:lang w:val="ka"/>
        </w:rPr>
        <w:t xml:space="preserve"> </w:t>
      </w:r>
      <w:r>
        <w:rPr>
          <w:b/>
          <w:bCs/>
          <w:lang w:val="ka"/>
        </w:rPr>
        <w:t xml:space="preserve">„განსხვავებულად”</w:t>
      </w:r>
      <w:r>
        <w:rPr>
          <w:lang w:val="ka"/>
        </w:rPr>
        <w:t xml:space="preserve"> </w:t>
      </w:r>
      <w:r>
        <w:rPr>
          <w:lang w:val="ka"/>
        </w:rPr>
        <w:t xml:space="preserve">განმარტავს: მუდმივი წევრის</w:t>
      </w:r>
      <w:r>
        <w:rPr>
          <w:lang w:val="ka"/>
        </w:rPr>
        <w:t xml:space="preserve"> </w:t>
      </w:r>
      <w:r>
        <w:rPr>
          <w:b/>
          <w:bCs/>
          <w:lang w:val="ka"/>
        </w:rPr>
        <w:t xml:space="preserve">თავშეკავება</w:t>
      </w:r>
      <w:r>
        <w:rPr>
          <w:lang w:val="ka"/>
        </w:rPr>
        <w:t xml:space="preserve"> </w:t>
      </w:r>
      <w:r>
        <w:rPr>
          <w:lang w:val="ka"/>
        </w:rPr>
        <w:t xml:space="preserve">მიღებას არ უშლის ხელს</w:t>
      </w:r>
      <w:r>
        <w:rPr>
          <w:lang w:val="ka"/>
        </w:rPr>
        <w:t xml:space="preserve"> </w:t>
      </w:r>
      <w:r>
        <w:rPr>
          <w:i/>
          <w:iCs/>
          <w:lang w:val="ka"/>
        </w:rPr>
        <w:t xml:space="preserve">(იქვე; ICJ, Namibia, პარ. 22)</w:t>
      </w:r>
      <w:r>
        <w:rPr>
          <w:lang w:val="ka"/>
        </w:rPr>
        <w:t xml:space="preserve">.</w:t>
      </w:r>
    </w:p>
    <w:p>
      <w:pPr>
        <w:pStyle w:val="BlockText"/>
      </w:pPr>
      <w:r>
        <w:rPr>
          <w:lang w:val="ka"/>
        </w:rPr>
        <w:t xml:space="preserve">🎯</w:t>
      </w:r>
      <w:r>
        <w:rPr>
          <w:lang w:val="ka"/>
        </w:rPr>
        <w:t xml:space="preserve"> </w:t>
      </w:r>
      <w:r>
        <w:rPr>
          <w:b/>
          <w:bCs/>
          <w:lang w:val="ka"/>
        </w:rPr>
        <w:t xml:space="preserve">სამი სიტუაცია, სამი პასუხი (მუდმივი წევრი):</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ka"/>
              </w:rPr>
              <w:t xml:space="preserve">ხმა</w:t>
            </w:r>
          </w:p>
        </w:tc>
        <w:tc>
          <w:tcPr/>
          <w:p>
            <w:pPr>
              <w:pStyle w:val="Compact"/>
            </w:pPr>
            <w:r>
              <w:rPr>
                <w:lang w:val="ka"/>
              </w:rPr>
              <w:t xml:space="preserve">შედეგი</w:t>
            </w:r>
          </w:p>
        </w:tc>
        <w:tc>
          <w:tcPr/>
          <w:p>
            <w:pPr>
              <w:pStyle w:val="Compact"/>
            </w:pPr>
            <w:r>
              <w:rPr>
                <w:lang w:val="ka"/>
              </w:rPr>
              <w:t xml:space="preserve">საფუძველი</w:t>
            </w:r>
          </w:p>
        </w:tc>
      </w:tr>
      <w:tr>
        <w:tc>
          <w:tcPr/>
          <w:p>
            <w:pPr>
              <w:pStyle w:val="Compact"/>
            </w:pPr>
            <w:r>
              <w:rPr>
                <w:lang w:val="ka"/>
              </w:rPr>
              <w:t xml:space="preserve">„წინააღმდეგ”</w:t>
            </w:r>
          </w:p>
        </w:tc>
        <w:tc>
          <w:tcPr/>
          <w:p>
            <w:pPr>
              <w:pStyle w:val="Compact"/>
            </w:pPr>
            <w:r>
              <w:rPr>
                <w:lang w:val="ka"/>
              </w:rPr>
              <w:t xml:space="preserve">❌</w:t>
            </w:r>
            <w:r>
              <w:rPr>
                <w:lang w:val="ka"/>
              </w:rPr>
              <w:t xml:space="preserve"> </w:t>
            </w:r>
            <w:r>
              <w:rPr>
                <w:b/>
                <w:bCs/>
                <w:lang w:val="ka"/>
              </w:rPr>
              <w:t xml:space="preserve">ვეტო</w:t>
            </w:r>
            <w:r>
              <w:rPr>
                <w:lang w:val="ka"/>
              </w:rPr>
              <w:t xml:space="preserve"> </w:t>
            </w:r>
            <w:r>
              <w:rPr>
                <w:lang w:val="ka"/>
              </w:rPr>
              <w:t xml:space="preserve">— არ მიიღება</w:t>
            </w:r>
          </w:p>
        </w:tc>
        <w:tc>
          <w:tcPr/>
          <w:p>
            <w:pPr>
              <w:pStyle w:val="Compact"/>
            </w:pPr>
            <w:r>
              <w:rPr>
                <w:lang w:val="ka"/>
              </w:rPr>
              <w:t xml:space="preserve">27(3)</w:t>
            </w:r>
          </w:p>
        </w:tc>
      </w:tr>
      <w:tr>
        <w:tc>
          <w:tcPr/>
          <w:p>
            <w:pPr>
              <w:pStyle w:val="Compact"/>
            </w:pPr>
            <w:r>
              <w:rPr>
                <w:lang w:val="ka"/>
              </w:rPr>
              <w:t xml:space="preserve">„თავი შეიკავა”</w:t>
            </w:r>
          </w:p>
        </w:tc>
        <w:tc>
          <w:tcPr/>
          <w:p>
            <w:pPr>
              <w:pStyle w:val="Compact"/>
            </w:pPr>
            <w:r>
              <w:rPr>
                <w:lang w:val="ka"/>
              </w:rPr>
              <w:t xml:space="preserve">✅ მიიღება (თუ 9 ხმა „მომხრეა”)</w:t>
            </w:r>
          </w:p>
        </w:tc>
        <w:tc>
          <w:tcPr/>
          <w:p>
            <w:pPr>
              <w:pStyle w:val="Compact"/>
            </w:pPr>
            <w:r>
              <w:rPr>
                <w:i/>
                <w:iCs/>
                <w:lang w:val="ka"/>
              </w:rPr>
              <w:t xml:space="preserve">Namibia</w:t>
            </w:r>
            <w:r>
              <w:rPr>
                <w:lang w:val="ka"/>
              </w:rPr>
              <w:t xml:space="preserve">, პარ. 22 — პრაქტიკა</w:t>
            </w:r>
          </w:p>
        </w:tc>
      </w:tr>
      <w:tr>
        <w:tc>
          <w:tcPr/>
          <w:p>
            <w:pPr>
              <w:pStyle w:val="Compact"/>
            </w:pPr>
            <w:r>
              <w:rPr>
                <w:b/>
                <w:bCs/>
                <w:lang w:val="ka"/>
              </w:rPr>
              <w:t xml:space="preserve">არ დაესწრო</w:t>
            </w:r>
          </w:p>
        </w:tc>
        <w:tc>
          <w:tcPr/>
          <w:p>
            <w:pPr>
              <w:pStyle w:val="Compact"/>
            </w:pPr>
            <w:r>
              <w:rPr>
                <w:lang w:val="ka"/>
              </w:rPr>
              <w:t xml:space="preserve">❓</w:t>
            </w:r>
            <w:r>
              <w:rPr>
                <w:lang w:val="ka"/>
              </w:rPr>
              <w:t xml:space="preserve"> </w:t>
            </w:r>
            <w:r>
              <w:rPr>
                <w:b/>
                <w:bCs/>
                <w:lang w:val="ka"/>
              </w:rPr>
              <w:t xml:space="preserve">1950 წელს საბჭომ „კი” თქვა</w:t>
            </w:r>
            <w:r>
              <w:rPr>
                <w:lang w:val="ka"/>
              </w:rPr>
              <w:t xml:space="preserve"> </w:t>
            </w:r>
            <w:r>
              <w:rPr>
                <w:lang w:val="ka"/>
              </w:rPr>
              <w:t xml:space="preserve">— ICJ-ს პირდაპირ არ უმსჯელია</w:t>
            </w:r>
          </w:p>
        </w:tc>
        <w:tc>
          <w:tcPr/>
          <w:p>
            <w:pPr>
              <w:pStyle w:val="Compact"/>
            </w:pPr>
            <w:r>
              <w:rPr>
                <w:lang w:val="ka"/>
              </w:rPr>
              <w:t xml:space="preserve">Tomuschat, გვ. 1 ·</w:t>
            </w:r>
            <w:r>
              <w:rPr>
                <w:lang w:val="ka"/>
              </w:rPr>
              <w:t xml:space="preserve"> </w:t>
            </w:r>
            <w:r>
              <w:rPr>
                <w:b/>
                <w:bCs/>
                <w:lang w:val="ka"/>
              </w:rPr>
              <w:t xml:space="preserve">სემინარი</w:t>
            </w:r>
          </w:p>
        </w:tc>
      </w:tr>
    </w:tbl>
    <w:bookmarkEnd w:id="30"/>
    <w:bookmarkStart w:id="31" w:name="vi-თავი-vs-vii-თავი"/>
    <w:p>
      <w:pPr>
        <w:pStyle w:val="Heading3"/>
      </w:pPr>
      <w:r>
        <w:rPr>
          <w:lang w:val="ka"/>
        </w:rPr>
        <w:t xml:space="preserve">VI თავი vs VII თავი</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rPr>
                <w:b/>
                <w:bCs/>
                <w:lang w:val="ka"/>
              </w:rPr>
              <w:t xml:space="preserve">VI თავი</w:t>
            </w:r>
            <w:r>
              <w:rPr>
                <w:lang w:val="ka"/>
              </w:rPr>
              <w:t xml:space="preserve"> </w:t>
            </w:r>
            <w:r>
              <w:rPr>
                <w:lang w:val="ka"/>
              </w:rPr>
              <w:t xml:space="preserve">— დავების მშვიდობიანი მოგვარება (მუხ. 33–38)</w:t>
            </w:r>
          </w:p>
        </w:tc>
        <w:tc>
          <w:tcPr/>
          <w:p>
            <w:pPr>
              <w:pStyle w:val="Compact"/>
            </w:pPr>
            <w:r>
              <w:rPr>
                <w:b/>
                <w:bCs/>
                <w:lang w:val="ka"/>
              </w:rPr>
              <w:t xml:space="preserve">VII თავი</w:t>
            </w:r>
            <w:r>
              <w:rPr>
                <w:lang w:val="ka"/>
              </w:rPr>
              <w:t xml:space="preserve"> </w:t>
            </w:r>
            <w:r>
              <w:rPr>
                <w:lang w:val="ka"/>
              </w:rPr>
              <w:t xml:space="preserve">— საფრთხე მშვიდობას, მშვიდობის დარღვევა, აგრესია (მუხ. 39–51)</w:t>
            </w:r>
          </w:p>
        </w:tc>
      </w:tr>
      <w:tr>
        <w:tc>
          <w:tcPr/>
          <w:p>
            <w:pPr>
              <w:pStyle w:val="Compact"/>
            </w:pPr>
            <w:r>
              <w:rPr>
                <w:lang w:val="ka"/>
              </w:rPr>
              <w:t xml:space="preserve">საბჭოს ინსტრუმენტი</w:t>
            </w:r>
          </w:p>
        </w:tc>
        <w:tc>
          <w:tcPr/>
          <w:p>
            <w:pPr>
              <w:pStyle w:val="Compact"/>
            </w:pPr>
            <w:r>
              <w:rPr>
                <w:b/>
                <w:bCs/>
                <w:lang w:val="ka"/>
              </w:rPr>
              <w:t xml:space="preserve">რეკომენდაცია</w:t>
            </w:r>
          </w:p>
        </w:tc>
        <w:tc>
          <w:tcPr/>
          <w:p>
            <w:pPr>
              <w:pStyle w:val="Compact"/>
            </w:pPr>
            <w:r>
              <w:rPr>
                <w:b/>
                <w:bCs/>
                <w:lang w:val="ka"/>
              </w:rPr>
              <w:t xml:space="preserve">გადაწყვეტილება</w:t>
            </w:r>
            <w:r>
              <w:rPr>
                <w:lang w:val="ka"/>
              </w:rPr>
              <w:t xml:space="preserve"> </w:t>
            </w:r>
            <w:r>
              <w:rPr>
                <w:lang w:val="ka"/>
              </w:rPr>
              <w:t xml:space="preserve">— სავალდებულო</w:t>
            </w:r>
          </w:p>
        </w:tc>
      </w:tr>
      <w:tr>
        <w:tc>
          <w:tcPr/>
          <w:p>
            <w:pPr>
              <w:pStyle w:val="Compact"/>
            </w:pPr>
            <w:r>
              <w:rPr>
                <w:lang w:val="ka"/>
              </w:rPr>
              <w:t xml:space="preserve">ზღურბლი</w:t>
            </w:r>
          </w:p>
        </w:tc>
        <w:tc>
          <w:tcPr/>
          <w:p>
            <w:pPr>
              <w:pStyle w:val="Compact"/>
            </w:pPr>
            <w:r>
              <w:rPr>
                <w:lang w:val="ka"/>
              </w:rPr>
              <w:t xml:space="preserve">დავა, რომლის გაგრძელებაც საფრთხეს უქმნის მშვიდობას (მუხ. 33)</w:t>
            </w:r>
          </w:p>
        </w:tc>
        <w:tc>
          <w:tcPr/>
          <w:p>
            <w:pPr>
              <w:pStyle w:val="Compact"/>
            </w:pPr>
            <w:r>
              <w:rPr>
                <w:b/>
                <w:bCs/>
                <w:lang w:val="ka"/>
              </w:rPr>
              <w:t xml:space="preserve">„საფრთხე მშვიდობას, მშვიდობის დარღვევა ან აგრესიის აქტი”</w:t>
            </w:r>
            <w:r>
              <w:rPr>
                <w:lang w:val="ka"/>
              </w:rPr>
              <w:t xml:space="preserve"> </w:t>
            </w:r>
            <w:r>
              <w:rPr>
                <w:lang w:val="ka"/>
              </w:rPr>
              <w:t xml:space="preserve">(მუხ. 39)</w:t>
            </w:r>
          </w:p>
        </w:tc>
      </w:tr>
      <w:tr>
        <w:tc>
          <w:tcPr/>
          <w:p>
            <w:pPr>
              <w:pStyle w:val="Compact"/>
            </w:pPr>
            <w:r>
              <w:rPr>
                <w:lang w:val="ka"/>
              </w:rPr>
              <w:t xml:space="preserve">ზომები</w:t>
            </w:r>
          </w:p>
        </w:tc>
        <w:tc>
          <w:tcPr/>
          <w:p>
            <w:pPr>
              <w:pStyle w:val="Compact"/>
            </w:pPr>
            <w:r>
              <w:rPr>
                <w:lang w:val="ka"/>
              </w:rPr>
              <w:t xml:space="preserve">მოლაპარაკება, შუამავლობა, არბიტრაჟი, სასამართლო… (მუხ. 33(1))</w:t>
            </w:r>
          </w:p>
        </w:tc>
        <w:tc>
          <w:tcPr/>
          <w:p>
            <w:pPr>
              <w:pStyle w:val="Compact"/>
            </w:pPr>
            <w:r>
              <w:rPr>
                <w:b/>
                <w:bCs/>
                <w:lang w:val="ka"/>
              </w:rPr>
              <w:t xml:space="preserve">ძალის გამოყენების გარეშე</w:t>
            </w:r>
            <w:r>
              <w:rPr>
                <w:lang w:val="ka"/>
              </w:rPr>
              <w:t xml:space="preserve"> </w:t>
            </w:r>
            <w:r>
              <w:rPr>
                <w:lang w:val="ka"/>
              </w:rPr>
              <w:t xml:space="preserve">(მუხ. 41 — სანქციები) →</w:t>
            </w:r>
            <w:r>
              <w:rPr>
                <w:lang w:val="ka"/>
              </w:rPr>
              <w:t xml:space="preserve"> </w:t>
            </w:r>
            <w:r>
              <w:rPr>
                <w:b/>
                <w:bCs/>
                <w:lang w:val="ka"/>
              </w:rPr>
              <w:t xml:space="preserve">ძალით</w:t>
            </w:r>
            <w:r>
              <w:rPr>
                <w:lang w:val="ka"/>
              </w:rPr>
              <w:t xml:space="preserve"> </w:t>
            </w:r>
            <w:r>
              <w:rPr>
                <w:lang w:val="ka"/>
              </w:rPr>
              <w:t xml:space="preserve">(მუხ. 42)</w:t>
            </w:r>
          </w:p>
        </w:tc>
      </w:tr>
    </w:tbl>
    <w:p>
      <w:pPr>
        <w:pStyle w:val="BodyText"/>
      </w:pPr>
      <w:r>
        <w:rPr>
          <w:lang w:val="ka"/>
        </w:rPr>
        <w:t xml:space="preserve">VII თავის რეზოლუცია — ძალის აკრძალვის (მუხ. 2(4))</w:t>
      </w:r>
      <w:r>
        <w:rPr>
          <w:lang w:val="ka"/>
        </w:rPr>
        <w:t xml:space="preserve"> </w:t>
      </w:r>
      <w:r>
        <w:rPr>
          <w:b/>
          <w:bCs/>
          <w:lang w:val="ka"/>
        </w:rPr>
        <w:t xml:space="preserve">ერთადერთი საყოველთაოდ აღიარებული გამონაკლისი</w:t>
      </w:r>
      <w:r>
        <w:rPr>
          <w:lang w:val="ka"/>
        </w:rPr>
        <w:t xml:space="preserve"> </w:t>
      </w:r>
      <w:r>
        <w:rPr>
          <w:lang w:val="ka"/>
        </w:rPr>
        <w:t xml:space="preserve">თავდაცვის გარდა</w:t>
      </w:r>
      <w:r>
        <w:rPr>
          <w:lang w:val="ka"/>
        </w:rPr>
        <w:t xml:space="preserve"> </w:t>
      </w:r>
      <w:r>
        <w:rPr>
          <w:i/>
          <w:iCs/>
          <w:lang w:val="ka"/>
        </w:rPr>
        <w:t xml:space="preserve">(OpenRewi, გვ. 269)</w:t>
      </w:r>
      <w:r>
        <w:rPr>
          <w:lang w:val="ka"/>
        </w:rPr>
        <w:t xml:space="preserve">. 🔗 კვ. 3 · დეტალურად — კვ. 14.</w:t>
      </w:r>
    </w:p>
    <w:bookmarkEnd w:id="31"/>
    <w:bookmarkStart w:id="32" w:name="მუხ.-25-მხოლოდ-vii-თავზე-ვრცელდება"/>
    <w:p>
      <w:pPr>
        <w:pStyle w:val="Heading3"/>
      </w:pPr>
      <w:r>
        <w:rPr>
          <w:lang w:val="ka"/>
        </w:rPr>
        <w:t xml:space="preserve">⭐ მუხ. 25 მხოლოდ VII თავზე ვრცელდება?</w:t>
      </w:r>
    </w:p>
    <w:p>
      <w:pPr>
        <w:pStyle w:val="BlockText"/>
      </w:pPr>
      <w:r>
        <w:rPr>
          <w:lang w:val="ka"/>
        </w:rPr>
        <w:t xml:space="preserve">„…მუხ. 25</w:t>
      </w:r>
      <w:r>
        <w:rPr>
          <w:lang w:val="ka"/>
        </w:rPr>
        <w:t xml:space="preserve"> </w:t>
      </w:r>
      <w:r>
        <w:rPr>
          <w:b/>
          <w:bCs/>
          <w:lang w:val="ka"/>
        </w:rPr>
        <w:t xml:space="preserve">არ შემოიფარგლება</w:t>
      </w:r>
      <w:r>
        <w:rPr>
          <w:lang w:val="ka"/>
        </w:rPr>
        <w:t xml:space="preserve"> </w:t>
      </w:r>
      <w:r>
        <w:rPr>
          <w:lang w:val="ka"/>
        </w:rPr>
        <w:t xml:space="preserve">იძულებით ზომებთან დაკავშირებული გადაწყვეტილებებით, არამედ ვრცელდება წესდების შესაბამისად მიღებულ</w:t>
      </w:r>
      <w:r>
        <w:rPr>
          <w:lang w:val="ka"/>
        </w:rPr>
        <w:t xml:space="preserve"> </w:t>
      </w:r>
      <w:r>
        <w:rPr>
          <w:b/>
          <w:bCs/>
          <w:lang w:val="ka"/>
        </w:rPr>
        <w:t xml:space="preserve">„უშიშროების საბჭოს გადაწყვეტილებებზე”</w:t>
      </w:r>
      <w:r>
        <w:rPr>
          <w:lang w:val="ka"/>
        </w:rPr>
        <w:t xml:space="preserve">. უფრო მეტიც, ეს მუხლი მოთავსებულია</w:t>
      </w:r>
      <w:r>
        <w:rPr>
          <w:lang w:val="ka"/>
        </w:rPr>
        <w:t xml:space="preserve"> </w:t>
      </w:r>
      <w:r>
        <w:rPr>
          <w:b/>
          <w:bCs/>
          <w:lang w:val="ka"/>
        </w:rPr>
        <w:t xml:space="preserve">არა VII თავში</w:t>
      </w:r>
      <w:r>
        <w:rPr>
          <w:lang w:val="ka"/>
        </w:rPr>
        <w:t xml:space="preserve">, არამედ უშუალოდ მუხ. 24-ის შემდეგ (…). მუხ. 25 რომ მხოლოდ მუხ. 41-ისა და 42-ის გადაწყვეტილებებს ეხებოდეს (…), ის</w:t>
      </w:r>
      <w:r>
        <w:rPr>
          <w:lang w:val="ka"/>
        </w:rPr>
        <w:t xml:space="preserve"> </w:t>
      </w:r>
      <w:r>
        <w:rPr>
          <w:b/>
          <w:bCs/>
          <w:lang w:val="ka"/>
        </w:rPr>
        <w:t xml:space="preserve">ზედმეტი</w:t>
      </w:r>
      <w:r>
        <w:rPr>
          <w:lang w:val="ka"/>
        </w:rPr>
        <w:t xml:space="preserve"> </w:t>
      </w:r>
      <w:r>
        <w:rPr>
          <w:lang w:val="ka"/>
        </w:rPr>
        <w:t xml:space="preserve">იქნებოდა, რადგან ამ ეფექტს მუხ. 48 და 49 უზრუნველყოფს.“</w:t>
      </w:r>
    </w:p>
    <w:p>
      <w:pPr>
        <w:pStyle w:val="BlockText"/>
      </w:pPr>
      <w:r>
        <w:rPr>
          <w:i/>
          <w:iCs/>
          <w:lang w:val="ka"/>
        </w:rPr>
        <w:t xml:space="preserve">ორიგინალი:</w:t>
      </w:r>
      <w:r>
        <w:rPr>
          <w:lang w:val="ka"/>
        </w:rPr>
        <w:t xml:space="preserve"> </w:t>
      </w:r>
      <w:r>
        <w:rPr>
          <w:lang w:val="ka"/>
        </w:rPr>
        <w:t xml:space="preserve">„Article 25 is not confined to decisions in regard to enforcement action but applies to</w:t>
      </w:r>
      <w:r>
        <w:rPr>
          <w:lang w:val="ka"/>
        </w:rPr>
        <w:t xml:space="preserve"> </w:t>
      </w:r>
      <w:r>
        <w:rPr>
          <w:lang w:val="ka"/>
        </w:rPr>
        <w:t xml:space="preserve">“the decisions of the Security Council”</w:t>
      </w:r>
      <w:r>
        <w:rPr>
          <w:lang w:val="ka"/>
        </w:rPr>
        <w:t xml:space="preserve"> </w:t>
      </w:r>
      <w:r>
        <w:rPr>
          <w:lang w:val="ka"/>
        </w:rPr>
        <w:t xml:space="preserve">adopted in accordance with the Charter. Moreover, that Article is placed, not in Chapter VII, but immediately after Article 24 in that part of the Charter which deals with the functions and powers of the Security Council. If Article 25 had reference solely to decisions of the Security Council concerning enforcement action under Articles 41 and 42 of the Charter, that is to say, if it were only such decisions which had binding effect, then Article 25 would be superfluous, since this effect is secured by Articles 48 and 49 of the Charter.“</w:t>
      </w:r>
    </w:p>
    <w:p>
      <w:pPr>
        <w:pStyle w:val="BlockText"/>
      </w:pPr>
      <w:r>
        <w:rPr>
          <w:lang w:val="ka"/>
        </w:rPr>
        <w:t xml:space="preserve">—</w:t>
      </w:r>
      <w:r>
        <w:rPr>
          <w:lang w:val="ka"/>
        </w:rPr>
        <w:t xml:space="preserve"> </w:t>
      </w:r>
      <w:r>
        <w:rPr>
          <w:i/>
          <w:iCs/>
          <w:lang w:val="ka"/>
        </w:rPr>
        <w:t xml:space="preserve">ICJ, Namibia, 1971, პარ. 113 (გვ. 53)</w:t>
      </w:r>
    </w:p>
    <w:p>
      <w:pPr>
        <w:pStyle w:val="FirstParagraph"/>
      </w:pPr>
      <w:r>
        <w:rPr>
          <w:lang w:val="ka"/>
        </w:rPr>
        <w:t xml:space="preserve">და</w:t>
      </w:r>
      <w:r>
        <w:rPr>
          <w:lang w:val="ka"/>
        </w:rPr>
        <w:t xml:space="preserve"> </w:t>
      </w:r>
      <w:r>
        <w:rPr>
          <w:b/>
          <w:bCs/>
          <w:lang w:val="ka"/>
        </w:rPr>
        <w:t xml:space="preserve">როგორ გავიგოთ</w:t>
      </w:r>
      <w:r>
        <w:rPr>
          <w:lang w:val="ka"/>
        </w:rPr>
        <w:t xml:space="preserve">, სავალდებულოა თუ არა კონკრეტული რეზოლუცია? სასამართლოს პასუხი —</w:t>
      </w:r>
      <w:r>
        <w:rPr>
          <w:lang w:val="ka"/>
        </w:rPr>
        <w:t xml:space="preserve"> </w:t>
      </w:r>
      <w:r>
        <w:rPr>
          <w:b/>
          <w:bCs/>
          <w:lang w:val="ka"/>
        </w:rPr>
        <w:t xml:space="preserve">სიტყვებით</w:t>
      </w:r>
      <w:r>
        <w:rPr>
          <w:lang w:val="ka"/>
        </w:rPr>
        <w:t xml:space="preserve">,</w:t>
      </w:r>
      <w:r>
        <w:rPr>
          <w:lang w:val="ka"/>
        </w:rPr>
        <w:t xml:space="preserve"> </w:t>
      </w:r>
      <w:r>
        <w:rPr>
          <w:b/>
          <w:bCs/>
          <w:lang w:val="ka"/>
        </w:rPr>
        <w:t xml:space="preserve">განხილვებით</w:t>
      </w:r>
      <w:r>
        <w:rPr>
          <w:lang w:val="ka"/>
        </w:rPr>
        <w:t xml:space="preserve">,</w:t>
      </w:r>
      <w:r>
        <w:rPr>
          <w:lang w:val="ka"/>
        </w:rPr>
        <w:t xml:space="preserve"> </w:t>
      </w:r>
      <w:r>
        <w:rPr>
          <w:b/>
          <w:bCs/>
          <w:lang w:val="ka"/>
        </w:rPr>
        <w:t xml:space="preserve">მოყვანილი მუხლებით</w:t>
      </w:r>
      <w:r>
        <w:rPr>
          <w:lang w:val="ka"/>
        </w:rPr>
        <w:t xml:space="preserve"> </w:t>
      </w:r>
      <w:r>
        <w:rPr>
          <w:lang w:val="ka"/>
        </w:rPr>
        <w:t xml:space="preserve">და</w:t>
      </w:r>
      <w:r>
        <w:rPr>
          <w:lang w:val="ka"/>
        </w:rPr>
        <w:t xml:space="preserve"> </w:t>
      </w:r>
      <w:r>
        <w:rPr>
          <w:b/>
          <w:bCs/>
          <w:lang w:val="ka"/>
        </w:rPr>
        <w:t xml:space="preserve">ყველა გარემოებით</w:t>
      </w:r>
      <w:r>
        <w:rPr>
          <w:lang w:val="ka"/>
        </w:rPr>
        <w:t xml:space="preserve"> </w:t>
      </w:r>
      <w:r>
        <w:rPr>
          <w:i/>
          <w:iCs/>
          <w:lang w:val="ka"/>
        </w:rPr>
        <w:t xml:space="preserve">(პარ. 114)</w:t>
      </w:r>
      <w:r>
        <w:rPr>
          <w:lang w:val="ka"/>
        </w:rPr>
        <w:t xml:space="preserve">. სავალდებულოა ყველასთვის —</w:t>
      </w:r>
      <w:r>
        <w:rPr>
          <w:lang w:val="ka"/>
        </w:rPr>
        <w:t xml:space="preserve"> </w:t>
      </w:r>
      <w:r>
        <w:rPr>
          <w:b/>
          <w:bCs/>
          <w:lang w:val="ka"/>
        </w:rPr>
        <w:t xml:space="preserve">„მათ შორის იმ წევრებისთვისაც, რომლებმაც წინააღმდეგ მისცეს ხმა”</w:t>
      </w:r>
      <w:r>
        <w:rPr>
          <w:lang w:val="ka"/>
        </w:rPr>
        <w:t xml:space="preserve"> </w:t>
      </w:r>
      <w:r>
        <w:rPr>
          <w:i/>
          <w:iCs/>
          <w:lang w:val="ka"/>
        </w:rPr>
        <w:t xml:space="preserve">(პარ. 116, გვ. 54)</w:t>
      </w:r>
      <w:r>
        <w:rPr>
          <w:lang w:val="ka"/>
        </w:rPr>
        <w:t xml:space="preserve">.</w:t>
      </w:r>
    </w:p>
    <w:bookmarkEnd w:id="32"/>
    <w:bookmarkStart w:id="33" w:name="საბჭოს-ზღვრები"/>
    <w:p>
      <w:pPr>
        <w:pStyle w:val="Heading3"/>
      </w:pPr>
      <w:r>
        <w:rPr>
          <w:lang w:val="ka"/>
        </w:rPr>
        <w:t xml:space="preserve">საბჭოს ზღვრები</w:t>
      </w:r>
    </w:p>
    <w:p>
      <w:pPr>
        <w:pStyle w:val="FirstParagraph"/>
      </w:pPr>
      <w:r>
        <w:rPr>
          <w:lang w:val="ka"/>
        </w:rPr>
        <w:t xml:space="preserve">ერთ-ერთი მკვლევრის აზრით, საბჭოს</w:t>
      </w:r>
      <w:r>
        <w:rPr>
          <w:lang w:val="ka"/>
        </w:rPr>
        <w:t xml:space="preserve"> </w:t>
      </w:r>
      <w:r>
        <w:rPr>
          <w:b/>
          <w:bCs/>
          <w:lang w:val="ka"/>
        </w:rPr>
        <w:t xml:space="preserve">„ფაქტობრივად ყველაფრის გადაწყვეტა შეუძლია”</w:t>
      </w:r>
      <w:r>
        <w:rPr>
          <w:lang w:val="ka"/>
        </w:rPr>
        <w:t xml:space="preserve"> </w:t>
      </w:r>
      <w:r>
        <w:rPr>
          <w:lang w:val="ka"/>
        </w:rPr>
        <w:t xml:space="preserve">და მაინც სამართლებრივ ჩარჩოში დარჩება</w:t>
      </w:r>
      <w:r>
        <w:rPr>
          <w:lang w:val="ka"/>
        </w:rPr>
        <w:t xml:space="preserve"> </w:t>
      </w:r>
      <w:r>
        <w:rPr>
          <w:i/>
          <w:iCs/>
          <w:lang w:val="ka"/>
        </w:rPr>
        <w:t xml:space="preserve">(Österdahl; ციტ.: OpenRewi, გვ. 270)</w:t>
      </w:r>
      <w:r>
        <w:rPr>
          <w:lang w:val="ka"/>
        </w:rPr>
        <w:t xml:space="preserve">. მუხ. 39-ის ცნება — „საფრთხე მშვიდობას” — მართლაც</w:t>
      </w:r>
      <w:r>
        <w:rPr>
          <w:lang w:val="ka"/>
        </w:rPr>
        <w:t xml:space="preserve"> </w:t>
      </w:r>
      <w:r>
        <w:rPr>
          <w:b/>
          <w:bCs/>
          <w:lang w:val="ka"/>
        </w:rPr>
        <w:t xml:space="preserve">გაფართოვდა</w:t>
      </w:r>
      <w:r>
        <w:rPr>
          <w:lang w:val="ka"/>
        </w:rPr>
        <w:t xml:space="preserve">. საბჭომ</w:t>
      </w:r>
      <w:r>
        <w:rPr>
          <w:lang w:val="ka"/>
        </w:rPr>
        <w:t xml:space="preserve"> </w:t>
      </w:r>
      <w:r>
        <w:rPr>
          <w:b/>
          <w:bCs/>
          <w:lang w:val="ka"/>
        </w:rPr>
        <w:t xml:space="preserve">ნაგულისხმევი უფლებამოსილებით</w:t>
      </w:r>
      <w:r>
        <w:rPr>
          <w:lang w:val="ka"/>
        </w:rPr>
        <w:t xml:space="preserve"> </w:t>
      </w:r>
      <w:r>
        <w:rPr>
          <w:lang w:val="ka"/>
        </w:rPr>
        <w:t xml:space="preserve">სისხლის სამართლის ტრიბუნალებიც კი შექმნა (</w:t>
      </w:r>
      <w:r>
        <w:rPr>
          <w:i/>
          <w:iCs/>
          <w:lang w:val="ka"/>
        </w:rPr>
        <w:t xml:space="preserve">Tadić</w:t>
      </w:r>
      <w:r>
        <w:rPr>
          <w:lang w:val="ka"/>
        </w:rPr>
        <w:t xml:space="preserve">, ICTY, 1995) და წევრებს</w:t>
      </w:r>
      <w:r>
        <w:rPr>
          <w:lang w:val="ka"/>
        </w:rPr>
        <w:t xml:space="preserve"> </w:t>
      </w:r>
      <w:r>
        <w:rPr>
          <w:b/>
          <w:bCs/>
          <w:lang w:val="ka"/>
        </w:rPr>
        <w:t xml:space="preserve">შიდა კანონმდებლობის</w:t>
      </w:r>
      <w:r>
        <w:rPr>
          <w:lang w:val="ka"/>
        </w:rPr>
        <w:t xml:space="preserve"> </w:t>
      </w:r>
      <w:r>
        <w:rPr>
          <w:lang w:val="ka"/>
        </w:rPr>
        <w:t xml:space="preserve">მიღებაც დაავალა — ერთგვარი</w:t>
      </w:r>
      <w:r>
        <w:rPr>
          <w:lang w:val="ka"/>
        </w:rPr>
        <w:t xml:space="preserve"> </w:t>
      </w:r>
      <w:r>
        <w:rPr>
          <w:b/>
          <w:bCs/>
          <w:lang w:val="ka"/>
        </w:rPr>
        <w:t xml:space="preserve">„მსოფლიო კანონმდებლის”</w:t>
      </w:r>
      <w:r>
        <w:rPr>
          <w:lang w:val="ka"/>
        </w:rPr>
        <w:t xml:space="preserve"> </w:t>
      </w:r>
      <w:r>
        <w:rPr>
          <w:lang w:val="ka"/>
        </w:rPr>
        <w:t xml:space="preserve">როლი</w:t>
      </w:r>
      <w:r>
        <w:rPr>
          <w:lang w:val="ka"/>
        </w:rPr>
        <w:t xml:space="preserve"> </w:t>
      </w:r>
      <w:r>
        <w:rPr>
          <w:i/>
          <w:iCs/>
          <w:lang w:val="ka"/>
        </w:rPr>
        <w:t xml:space="preserve">(OpenRewi, გვ. 270)</w:t>
      </w:r>
      <w:r>
        <w:rPr>
          <w:lang w:val="ka"/>
        </w:rPr>
        <w:t xml:space="preserve">.</w:t>
      </w:r>
      <w:r>
        <w:rPr>
          <w:lang w:val="ka"/>
        </w:rPr>
        <w:t xml:space="preserve"> </w:t>
      </w:r>
      <w:r>
        <w:rPr>
          <w:b/>
          <w:bCs/>
          <w:lang w:val="ka"/>
        </w:rPr>
        <w:t xml:space="preserve">მაგრამ</w:t>
      </w:r>
      <w:r>
        <w:rPr>
          <w:lang w:val="ka"/>
        </w:rPr>
        <w:t xml:space="preserve"> </w:t>
      </w:r>
      <w:r>
        <w:rPr>
          <w:lang w:val="ka"/>
        </w:rPr>
        <w:t xml:space="preserve">საბჭოს გადაწყვეტილებები წესდების</w:t>
      </w:r>
      <w:r>
        <w:rPr>
          <w:lang w:val="ka"/>
        </w:rPr>
        <w:t xml:space="preserve"> </w:t>
      </w:r>
      <w:r>
        <w:rPr>
          <w:b/>
          <w:bCs/>
          <w:lang w:val="ka"/>
        </w:rPr>
        <w:t xml:space="preserve">მიზნებსა და პრინციპებს</w:t>
      </w:r>
      <w:r>
        <w:rPr>
          <w:lang w:val="ka"/>
        </w:rPr>
        <w:t xml:space="preserve"> </w:t>
      </w:r>
      <w:r>
        <w:rPr>
          <w:lang w:val="ka"/>
        </w:rPr>
        <w:t xml:space="preserve">უნდა შეესაბამებოდეს</w:t>
      </w:r>
      <w:r>
        <w:rPr>
          <w:lang w:val="ka"/>
        </w:rPr>
        <w:t xml:space="preserve"> </w:t>
      </w:r>
      <w:r>
        <w:rPr>
          <w:i/>
          <w:iCs/>
          <w:lang w:val="ka"/>
        </w:rPr>
        <w:t xml:space="preserve">(იქვე; წესდება, მუხ. 24(2))</w:t>
      </w:r>
      <w:r>
        <w:rPr>
          <w:lang w:val="ka"/>
        </w:rPr>
        <w:t xml:space="preserve">.</w:t>
      </w:r>
    </w:p>
    <w:bookmarkEnd w:id="33"/>
    <w:bookmarkEnd w:id="34"/>
    <w:bookmarkStart w:id="35" w:name="სამდივნო-და-გენერალური-მდივანი"/>
    <w:p>
      <w:pPr>
        <w:pStyle w:val="Heading2"/>
      </w:pPr>
      <w:r>
        <w:rPr>
          <w:lang w:val="ka"/>
        </w:rPr>
        <w:t xml:space="preserve">3. სამდივნო და გენერალური მდივანი</w:t>
      </w:r>
    </w:p>
    <w:p>
      <w:pPr>
        <w:pStyle w:val="Compact"/>
        <w:numPr>
          <w:ilvl w:val="0"/>
          <w:numId w:val="1003"/>
        </w:numPr>
      </w:pPr>
      <w:r>
        <w:rPr>
          <w:b/>
          <w:bCs/>
          <w:lang w:val="ka"/>
        </w:rPr>
        <w:t xml:space="preserve">მუხ. 97:</w:t>
      </w:r>
      <w:r>
        <w:rPr>
          <w:lang w:val="ka"/>
        </w:rPr>
        <w:t xml:space="preserve"> </w:t>
      </w:r>
      <w:r>
        <w:rPr>
          <w:lang w:val="ka"/>
        </w:rPr>
        <w:t xml:space="preserve">გენერალურ მდივანს ნიშნავს</w:t>
      </w:r>
      <w:r>
        <w:rPr>
          <w:lang w:val="ka"/>
        </w:rPr>
        <w:t xml:space="preserve"> </w:t>
      </w:r>
      <w:r>
        <w:rPr>
          <w:b/>
          <w:bCs/>
          <w:lang w:val="ka"/>
        </w:rPr>
        <w:t xml:space="preserve">ასამბლეა საბჭოს რეკომენდაციით</w:t>
      </w:r>
      <w:r>
        <w:rPr>
          <w:lang w:val="ka"/>
        </w:rPr>
        <w:t xml:space="preserve"> </w:t>
      </w:r>
      <w:r>
        <w:rPr>
          <w:lang w:val="ka"/>
        </w:rPr>
        <w:t xml:space="preserve">— „უმაღლესი ადმინისტრაციული თანამდებობის პირი”.</w:t>
      </w:r>
    </w:p>
    <w:p>
      <w:pPr>
        <w:pStyle w:val="Compact"/>
        <w:numPr>
          <w:ilvl w:val="0"/>
          <w:numId w:val="1003"/>
        </w:numPr>
      </w:pPr>
      <w:r>
        <w:rPr>
          <w:b/>
          <w:bCs/>
          <w:lang w:val="ka"/>
        </w:rPr>
        <w:t xml:space="preserve">მუხ. 99:</w:t>
      </w:r>
      <w:r>
        <w:rPr>
          <w:lang w:val="ka"/>
        </w:rPr>
        <w:t xml:space="preserve"> </w:t>
      </w:r>
      <w:r>
        <w:rPr>
          <w:lang w:val="ka"/>
        </w:rPr>
        <w:t xml:space="preserve">მდივანს შეუძლია საბჭოს ყურადღება მიაპყროს</w:t>
      </w:r>
      <w:r>
        <w:rPr>
          <w:lang w:val="ka"/>
        </w:rPr>
        <w:t xml:space="preserve"> </w:t>
      </w:r>
      <w:r>
        <w:rPr>
          <w:b/>
          <w:bCs/>
          <w:lang w:val="ka"/>
        </w:rPr>
        <w:t xml:space="preserve">ნებისმიერ</w:t>
      </w:r>
      <w:r>
        <w:rPr>
          <w:lang w:val="ka"/>
        </w:rPr>
        <w:t xml:space="preserve"> </w:t>
      </w:r>
      <w:r>
        <w:rPr>
          <w:lang w:val="ka"/>
        </w:rPr>
        <w:t xml:space="preserve">საკითხს, რომელიც, მისი აზრით, მშვიდობას ემუქრება —</w:t>
      </w:r>
      <w:r>
        <w:rPr>
          <w:lang w:val="ka"/>
        </w:rPr>
        <w:t xml:space="preserve"> </w:t>
      </w:r>
      <w:r>
        <w:rPr>
          <w:b/>
          <w:bCs/>
          <w:lang w:val="ka"/>
        </w:rPr>
        <w:t xml:space="preserve">პოლიტიკური ინიციატივის</w:t>
      </w:r>
      <w:r>
        <w:rPr>
          <w:lang w:val="ka"/>
        </w:rPr>
        <w:t xml:space="preserve"> </w:t>
      </w:r>
      <w:r>
        <w:rPr>
          <w:lang w:val="ka"/>
        </w:rPr>
        <w:t xml:space="preserve">უფლება.</w:t>
      </w:r>
    </w:p>
    <w:p>
      <w:pPr>
        <w:pStyle w:val="Compact"/>
        <w:numPr>
          <w:ilvl w:val="0"/>
          <w:numId w:val="1003"/>
        </w:numPr>
      </w:pPr>
      <w:r>
        <w:rPr>
          <w:b/>
          <w:bCs/>
          <w:lang w:val="ka"/>
        </w:rPr>
        <w:t xml:space="preserve">მუხ. 100:</w:t>
      </w:r>
      <w:r>
        <w:rPr>
          <w:lang w:val="ka"/>
        </w:rPr>
        <w:t xml:space="preserve"> </w:t>
      </w:r>
      <w:r>
        <w:rPr>
          <w:lang w:val="ka"/>
        </w:rPr>
        <w:t xml:space="preserve">მდივანი და პერსონალი მითითებებს</w:t>
      </w:r>
      <w:r>
        <w:rPr>
          <w:lang w:val="ka"/>
        </w:rPr>
        <w:t xml:space="preserve"> </w:t>
      </w:r>
      <w:r>
        <w:rPr>
          <w:b/>
          <w:bCs/>
          <w:lang w:val="ka"/>
        </w:rPr>
        <w:t xml:space="preserve">არცერთი მთავრობისგან</w:t>
      </w:r>
      <w:r>
        <w:rPr>
          <w:lang w:val="ka"/>
        </w:rPr>
        <w:t xml:space="preserve"> </w:t>
      </w:r>
      <w:r>
        <w:rPr>
          <w:lang w:val="ka"/>
        </w:rPr>
        <w:t xml:space="preserve">ან ორგანიზაციის გარეთ მყოფი სხვა ორგანოსგან არ ითხოვენ და არ იღებენ —</w:t>
      </w:r>
      <w:r>
        <w:rPr>
          <w:lang w:val="ka"/>
        </w:rPr>
        <w:t xml:space="preserve"> </w:t>
      </w:r>
      <w:r>
        <w:rPr>
          <w:b/>
          <w:bCs/>
          <w:lang w:val="ka"/>
        </w:rPr>
        <w:t xml:space="preserve">დამოუკიდებლობა</w:t>
      </w:r>
      <w:r>
        <w:rPr>
          <w:lang w:val="ka"/>
        </w:rPr>
        <w:t xml:space="preserve">; წევრები პატივს სცემენ მათი პასუხისმგებლობის „ექსკლუზიურად საერთაშორისო ხასიათს”.</w:t>
      </w:r>
    </w:p>
    <w:p>
      <w:pPr>
        <w:pStyle w:val="FirstParagraph"/>
      </w:pPr>
      <w:r>
        <w:rPr>
          <w:lang w:val="ka"/>
        </w:rPr>
        <w:t xml:space="preserve">წესდება გენერალურ მდივანს</w:t>
      </w:r>
      <w:r>
        <w:rPr>
          <w:lang w:val="ka"/>
        </w:rPr>
        <w:t xml:space="preserve"> </w:t>
      </w:r>
      <w:r>
        <w:rPr>
          <w:b/>
          <w:bCs/>
          <w:lang w:val="ka"/>
        </w:rPr>
        <w:t xml:space="preserve">„ის”</w:t>
      </w:r>
      <w:r>
        <w:rPr>
          <w:lang w:val="ka"/>
        </w:rPr>
        <w:t xml:space="preserve">-ით (</w:t>
      </w:r>
      <w:r>
        <w:rPr>
          <w:i/>
          <w:iCs/>
          <w:lang w:val="ka"/>
        </w:rPr>
        <w:t xml:space="preserve">he</w:t>
      </w:r>
      <w:r>
        <w:rPr>
          <w:lang w:val="ka"/>
        </w:rPr>
        <w:t xml:space="preserve">) მოიხსენიებს — ავტორების შენიშვნით, „უხერხულად”</w:t>
      </w:r>
      <w:r>
        <w:rPr>
          <w:lang w:val="ka"/>
        </w:rPr>
        <w:t xml:space="preserve"> </w:t>
      </w:r>
      <w:r>
        <w:rPr>
          <w:i/>
          <w:iCs/>
          <w:lang w:val="ka"/>
        </w:rPr>
        <w:t xml:space="preserve">(OpenRewi, გვ. 270)</w:t>
      </w:r>
      <w:r>
        <w:rPr>
          <w:lang w:val="ka"/>
        </w:rPr>
        <w:t xml:space="preserve">.</w:t>
      </w:r>
    </w:p>
    <w:bookmarkEnd w:id="35"/>
    <w:bookmarkStart w:id="36" w:name="დანარჩენი-სამი"/>
    <w:p>
      <w:pPr>
        <w:pStyle w:val="Heading2"/>
      </w:pPr>
      <w:r>
        <w:rPr>
          <w:lang w:val="ka"/>
        </w:rPr>
        <w:t xml:space="preserve">4. დანარჩენი სამი</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ka"/>
              </w:rPr>
              <w:t xml:space="preserve">ორგანო</w:t>
            </w:r>
          </w:p>
        </w:tc>
        <w:tc>
          <w:tcPr/>
          <w:p>
            <w:pPr>
              <w:pStyle w:val="Compact"/>
            </w:pPr>
            <w:r>
              <w:rPr>
                <w:lang w:val="ka"/>
              </w:rPr>
              <w:t xml:space="preserve">არსი</w:t>
            </w:r>
          </w:p>
        </w:tc>
        <w:tc>
          <w:tcPr/>
          <w:p>
            <w:pPr>
              <w:pStyle w:val="Compact"/>
            </w:pPr>
            <w:r>
              <w:rPr>
                <w:lang w:val="ka"/>
              </w:rPr>
              <w:t xml:space="preserve">წყარო</w:t>
            </w:r>
          </w:p>
        </w:tc>
      </w:tr>
      <w:tr>
        <w:tc>
          <w:tcPr/>
          <w:p>
            <w:pPr>
              <w:pStyle w:val="Compact"/>
            </w:pPr>
            <w:r>
              <w:rPr>
                <w:b/>
                <w:bCs/>
                <w:lang w:val="ka"/>
              </w:rPr>
              <w:t xml:space="preserve">ეკონომიკური და სოციალური საბჭო</w:t>
            </w:r>
            <w:r>
              <w:rPr>
                <w:lang w:val="ka"/>
              </w:rPr>
              <w:t xml:space="preserve"> </w:t>
            </w:r>
            <w:r>
              <w:rPr>
                <w:lang w:val="ka"/>
              </w:rPr>
              <w:t xml:space="preserve">(ECOSOC)</w:t>
            </w:r>
          </w:p>
        </w:tc>
        <w:tc>
          <w:tcPr/>
          <w:p>
            <w:pPr>
              <w:pStyle w:val="Compact"/>
            </w:pPr>
            <w:r>
              <w:rPr>
                <w:b/>
                <w:bCs/>
                <w:lang w:val="ka"/>
              </w:rPr>
              <w:t xml:space="preserve">54</w:t>
            </w:r>
            <w:r>
              <w:rPr>
                <w:lang w:val="ka"/>
              </w:rPr>
              <w:t xml:space="preserve"> </w:t>
            </w:r>
            <w:r>
              <w:rPr>
                <w:lang w:val="ka"/>
              </w:rPr>
              <w:t xml:space="preserve">წევრი, 3 წლით; კვლევები, ანგარიშები და</w:t>
            </w:r>
            <w:r>
              <w:rPr>
                <w:lang w:val="ka"/>
              </w:rPr>
              <w:t xml:space="preserve"> </w:t>
            </w:r>
            <w:r>
              <w:rPr>
                <w:b/>
                <w:bCs/>
                <w:lang w:val="ka"/>
              </w:rPr>
              <w:t xml:space="preserve">რეკომენდაციები</w:t>
            </w:r>
            <w:r>
              <w:rPr>
                <w:lang w:val="ka"/>
              </w:rPr>
              <w:t xml:space="preserve"> </w:t>
            </w:r>
            <w:r>
              <w:rPr>
                <w:lang w:val="ka"/>
              </w:rPr>
              <w:t xml:space="preserve">ეკონომიკურ, სოციალურ, კულტურულ, საგანმანათლებლო, ჯანდაცვის საკითხებსა და ადამიანის უფლებებზე</w:t>
            </w:r>
          </w:p>
        </w:tc>
        <w:tc>
          <w:tcPr/>
          <w:p>
            <w:pPr>
              <w:pStyle w:val="Compact"/>
            </w:pPr>
            <w:r>
              <w:rPr>
                <w:lang w:val="ka"/>
              </w:rPr>
              <w:t xml:space="preserve">მუხ. 61–62; OpenRewi, გვ. 270–271</w:t>
            </w:r>
          </w:p>
        </w:tc>
      </w:tr>
      <w:tr>
        <w:tc>
          <w:tcPr/>
          <w:p>
            <w:pPr>
              <w:pStyle w:val="Compact"/>
            </w:pPr>
            <w:r>
              <w:rPr>
                <w:b/>
                <w:bCs/>
                <w:lang w:val="ka"/>
              </w:rPr>
              <w:t xml:space="preserve">სამეურვეო საბჭო</w:t>
            </w:r>
          </w:p>
        </w:tc>
        <w:tc>
          <w:tcPr/>
          <w:p>
            <w:pPr>
              <w:pStyle w:val="Compact"/>
            </w:pPr>
            <w:r>
              <w:rPr>
                <w:lang w:val="ka"/>
              </w:rPr>
              <w:t xml:space="preserve">სამეურვეო ტერიტორიების ზედამხედველობა. საქმიანობა</w:t>
            </w:r>
            <w:r>
              <w:rPr>
                <w:lang w:val="ka"/>
              </w:rPr>
              <w:t xml:space="preserve"> </w:t>
            </w:r>
            <w:r>
              <w:rPr>
                <w:b/>
                <w:bCs/>
                <w:lang w:val="ka"/>
              </w:rPr>
              <w:t xml:space="preserve">შეაჩერა 1994 წლის 1 ნოემბერს</w:t>
            </w:r>
            <w:r>
              <w:rPr>
                <w:lang w:val="ka"/>
              </w:rPr>
              <w:t xml:space="preserve"> </w:t>
            </w:r>
            <w:r>
              <w:rPr>
                <w:lang w:val="ka"/>
              </w:rPr>
              <w:t xml:space="preserve">— ბოლო ტერიტორიის,</w:t>
            </w:r>
            <w:r>
              <w:rPr>
                <w:lang w:val="ka"/>
              </w:rPr>
              <w:t xml:space="preserve"> </w:t>
            </w:r>
            <w:r>
              <w:rPr>
                <w:b/>
                <w:bCs/>
                <w:lang w:val="ka"/>
              </w:rPr>
              <w:t xml:space="preserve">პალაუს</w:t>
            </w:r>
            <w:r>
              <w:rPr>
                <w:lang w:val="ka"/>
              </w:rPr>
              <w:t xml:space="preserve">, დამოუკიდებლობიდან ერთი თვის შემდეგ. შესაძლოა,</w:t>
            </w:r>
            <w:r>
              <w:rPr>
                <w:lang w:val="ka"/>
              </w:rPr>
              <w:t xml:space="preserve"> </w:t>
            </w:r>
            <w:r>
              <w:rPr>
                <w:b/>
                <w:bCs/>
                <w:lang w:val="ka"/>
              </w:rPr>
              <w:t xml:space="preserve">კლიმატის ცვლილების</w:t>
            </w:r>
            <w:r>
              <w:rPr>
                <w:lang w:val="ka"/>
              </w:rPr>
              <w:t xml:space="preserve"> </w:t>
            </w:r>
            <w:r>
              <w:rPr>
                <w:lang w:val="ka"/>
              </w:rPr>
              <w:t xml:space="preserve">გამო „აღორძინდეს” (🔗 კვ. 4 — ტუვალუ)</w:t>
            </w:r>
          </w:p>
        </w:tc>
        <w:tc>
          <w:tcPr/>
          <w:p>
            <w:pPr>
              <w:pStyle w:val="Compact"/>
            </w:pPr>
            <w:r>
              <w:rPr>
                <w:lang w:val="ka"/>
              </w:rPr>
              <w:t xml:space="preserve">მუხ. 86; OpenRewi, გვ. 271</w:t>
            </w:r>
          </w:p>
        </w:tc>
      </w:tr>
      <w:tr>
        <w:tc>
          <w:tcPr/>
          <w:p>
            <w:pPr>
              <w:pStyle w:val="Compact"/>
            </w:pPr>
            <w:r>
              <w:rPr>
                <w:b/>
                <w:bCs/>
                <w:lang w:val="ka"/>
              </w:rPr>
              <w:t xml:space="preserve">მართლმსაჯულების საერთაშორისო სასამართლო</w:t>
            </w:r>
            <w:r>
              <w:rPr>
                <w:lang w:val="ka"/>
              </w:rPr>
              <w:t xml:space="preserve"> </w:t>
            </w:r>
            <w:r>
              <w:rPr>
                <w:lang w:val="ka"/>
              </w:rPr>
              <w:t xml:space="preserve">(ICJ)</w:t>
            </w:r>
          </w:p>
        </w:tc>
        <w:tc>
          <w:tcPr/>
          <w:p>
            <w:pPr>
              <w:pStyle w:val="Compact"/>
            </w:pPr>
            <w:r>
              <w:rPr>
                <w:lang w:val="ka"/>
              </w:rPr>
              <w:t xml:space="preserve">გაეროს</w:t>
            </w:r>
            <w:r>
              <w:rPr>
                <w:lang w:val="ka"/>
              </w:rPr>
              <w:t xml:space="preserve"> </w:t>
            </w:r>
            <w:r>
              <w:rPr>
                <w:b/>
                <w:bCs/>
                <w:lang w:val="ka"/>
              </w:rPr>
              <w:t xml:space="preserve">მთავარი სასამართლო ორგანო</w:t>
            </w:r>
            <w:r>
              <w:rPr>
                <w:lang w:val="ka"/>
              </w:rPr>
              <w:t xml:space="preserve">; მუდმივი სასამართლოს (PCIJ) მემკვიდრე</w:t>
            </w:r>
          </w:p>
        </w:tc>
        <w:tc>
          <w:tcPr/>
          <w:p>
            <w:pPr>
              <w:pStyle w:val="Compact"/>
            </w:pPr>
            <w:r>
              <w:rPr>
                <w:lang w:val="ka"/>
              </w:rPr>
              <w:t xml:space="preserve">მუხ. 92; OpenRewi, გვ. 271 · კვ. 14</w:t>
            </w:r>
          </w:p>
        </w:tc>
      </w:tr>
    </w:tbl>
    <w:p>
      <w:r>
        <w:pict>
          <v:rect style="width:0;height:1.5pt" o:hralign="center" o:hrstd="t" o:hr="t"/>
        </w:pict>
      </w:r>
    </w:p>
    <w:bookmarkEnd w:id="36"/>
    <w:bookmarkEnd w:id="37"/>
    <w:bookmarkStart w:id="39" w:name="vi.-ვინ-ამოწმებს-ორგანიზაციას"/>
    <w:p>
      <w:pPr>
        <w:pStyle w:val="Heading1"/>
      </w:pPr>
      <w:r>
        <w:rPr>
          <w:lang w:val="ka"/>
        </w:rPr>
        <w:t xml:space="preserve">VI. ⭐ ვინ ამოწმებს ორგანიზაციას?</w:t>
      </w:r>
    </w:p>
    <w:p>
      <w:pPr>
        <w:pStyle w:val="FirstParagraph"/>
      </w:pPr>
      <w:r>
        <w:rPr>
          <w:lang w:val="ka"/>
        </w:rPr>
        <w:t xml:space="preserve">სახელმწიფოში კანონის კონსტიტუციურობას, ჩვეულებრივ, სასამართლო ამოწმებს. გაეროში?</w:t>
      </w:r>
    </w:p>
    <w:p>
      <w:pPr>
        <w:pStyle w:val="BlockText"/>
      </w:pPr>
      <w:r>
        <w:rPr>
          <w:lang w:val="ka"/>
        </w:rPr>
        <w:t xml:space="preserve">„სახელმწიფოთა სამართლებრივ სისტემებში ხშირად არსებობს საკანონმდებლო ან სამთავრობო აქტის მართლზომიერების შემოწმების პროცედურა, მაგრამ გაეროს სტრუქტურაში</w:t>
      </w:r>
      <w:r>
        <w:rPr>
          <w:lang w:val="ka"/>
        </w:rPr>
        <w:t xml:space="preserve"> </w:t>
      </w:r>
      <w:r>
        <w:rPr>
          <w:b/>
          <w:bCs/>
          <w:lang w:val="ka"/>
        </w:rPr>
        <w:t xml:space="preserve">ანალოგიური პროცედურა არ არსებობს</w:t>
      </w:r>
      <w:r>
        <w:rPr>
          <w:lang w:val="ka"/>
        </w:rPr>
        <w:t xml:space="preserve">. წესდების შემუშავებისას წინადადებები, რომ წესდების განმარტების</w:t>
      </w:r>
      <w:r>
        <w:rPr>
          <w:lang w:val="ka"/>
        </w:rPr>
        <w:t xml:space="preserve"> </w:t>
      </w:r>
      <w:r>
        <w:rPr>
          <w:b/>
          <w:bCs/>
          <w:lang w:val="ka"/>
        </w:rPr>
        <w:t xml:space="preserve">საბოლოო უფლებამოსილება</w:t>
      </w:r>
      <w:r>
        <w:rPr>
          <w:lang w:val="ka"/>
        </w:rPr>
        <w:t xml:space="preserve"> </w:t>
      </w:r>
      <w:r>
        <w:rPr>
          <w:lang w:val="ka"/>
        </w:rPr>
        <w:t xml:space="preserve">მართლმსაჯულების საერთაშორისო სასამართლოს მინიჭებოდა,</w:t>
      </w:r>
      <w:r>
        <w:rPr>
          <w:lang w:val="ka"/>
        </w:rPr>
        <w:t xml:space="preserve"> </w:t>
      </w:r>
      <w:r>
        <w:rPr>
          <w:b/>
          <w:bCs/>
          <w:lang w:val="ka"/>
        </w:rPr>
        <w:t xml:space="preserve">არ იქნა მიღებული</w:t>
      </w:r>
      <w:r>
        <w:rPr>
          <w:lang w:val="ka"/>
        </w:rPr>
        <w:t xml:space="preserve"> </w:t>
      </w:r>
      <w:r>
        <w:rPr>
          <w:lang w:val="ka"/>
        </w:rPr>
        <w:t xml:space="preserve">(…). ამიტომ, როგორც 1945 წელს ივარაუდებოდა,</w:t>
      </w:r>
      <w:r>
        <w:rPr>
          <w:lang w:val="ka"/>
        </w:rPr>
        <w:t xml:space="preserve"> </w:t>
      </w:r>
      <w:r>
        <w:rPr>
          <w:b/>
          <w:bCs/>
          <w:lang w:val="ka"/>
        </w:rPr>
        <w:t xml:space="preserve">თითოეულმა ორგანომ</w:t>
      </w:r>
      <w:r>
        <w:rPr>
          <w:lang w:val="ka"/>
        </w:rPr>
        <w:t xml:space="preserve">, ყოველ შემთხვევაში პირველ რიგში,</w:t>
      </w:r>
      <w:r>
        <w:rPr>
          <w:lang w:val="ka"/>
        </w:rPr>
        <w:t xml:space="preserve"> </w:t>
      </w:r>
      <w:r>
        <w:rPr>
          <w:b/>
          <w:bCs/>
          <w:lang w:val="ka"/>
        </w:rPr>
        <w:t xml:space="preserve">თავად უნდა განსაზღვროს თავისი კომპეტენცია</w:t>
      </w:r>
      <w:r>
        <w:rPr>
          <w:lang w:val="ka"/>
        </w:rPr>
        <w:t xml:space="preserve">.“</w:t>
      </w:r>
    </w:p>
    <w:p>
      <w:pPr>
        <w:pStyle w:val="BlockText"/>
      </w:pPr>
      <w:r>
        <w:rPr>
          <w:i/>
          <w:iCs/>
          <w:lang w:val="ka"/>
        </w:rPr>
        <w:t xml:space="preserve">ორიგინალი:</w:t>
      </w:r>
      <w:r>
        <w:rPr>
          <w:lang w:val="ka"/>
        </w:rPr>
        <w:t xml:space="preserve"> </w:t>
      </w:r>
      <w:r>
        <w:rPr>
          <w:lang w:val="ka"/>
        </w:rPr>
        <w:t xml:space="preserve">„In the legal systems of States, there is often some procedure for determining the validity of even a legislative or governmental act, but no analogous procedure is to be found in the structure of the United Nations. Proposals made during the drafting of the Charter to place the ultimate authority to interpret the Charter in the International Court of Justice were not accepted; the opinion which the Court is in course of rendering is an advisory opinion. As anticipated in 1945, therefore, each organ must, in the first place at least, determine its own jurisdiction.“</w:t>
      </w:r>
    </w:p>
    <w:p>
      <w:pPr>
        <w:pStyle w:val="BlockText"/>
      </w:pPr>
      <w:r>
        <w:rPr>
          <w:lang w:val="ka"/>
        </w:rPr>
        <w:t xml:space="preserve">—</w:t>
      </w:r>
      <w:r>
        <w:rPr>
          <w:lang w:val="ka"/>
        </w:rPr>
        <w:t xml:space="preserve"> </w:t>
      </w:r>
      <w:r>
        <w:rPr>
          <w:i/>
          <w:iCs/>
          <w:lang w:val="ka"/>
        </w:rPr>
        <w:t xml:space="preserve">ICJ, Certain Expenses, 1962, გვ. 168</w:t>
      </w:r>
    </w:p>
    <w:p>
      <w:pPr>
        <w:pStyle w:val="FirstParagraph"/>
      </w:pPr>
      <w:r>
        <w:rPr>
          <w:lang w:val="ka"/>
        </w:rPr>
        <w:t xml:space="preserve">და ამიტომ —</w:t>
      </w:r>
      <w:r>
        <w:rPr>
          <w:lang w:val="ka"/>
        </w:rPr>
        <w:t xml:space="preserve"> </w:t>
      </w:r>
      <w:r>
        <w:rPr>
          <w:b/>
          <w:bCs/>
          <w:lang w:val="ka"/>
        </w:rPr>
        <w:t xml:space="preserve">პრეზუმფცია</w:t>
      </w:r>
      <w:r>
        <w:rPr>
          <w:lang w:val="ka"/>
        </w:rPr>
        <w:t xml:space="preserve">:</w:t>
      </w:r>
    </w:p>
    <w:p>
      <w:pPr>
        <w:pStyle w:val="BlockText"/>
      </w:pPr>
      <w:r>
        <w:rPr>
          <w:lang w:val="ka"/>
        </w:rPr>
        <w:t xml:space="preserve">„…როცა ორგანიზაცია იღებს ზომას, რომლის შესახებაც შეიძლება ითქვას, რომ ის გაეროს ერთ-ერთი მიზნის მისაღწევად იყო მიზანშეწონილი,</w:t>
      </w:r>
      <w:r>
        <w:rPr>
          <w:lang w:val="ka"/>
        </w:rPr>
        <w:t xml:space="preserve"> </w:t>
      </w:r>
      <w:r>
        <w:rPr>
          <w:b/>
          <w:bCs/>
          <w:lang w:val="ka"/>
        </w:rPr>
        <w:t xml:space="preserve">ივარაუდება, რომ ეს ზომა ორგანიზაციის უფლებამოსილების ფარგლებს არ სცდება</w:t>
      </w:r>
      <w:r>
        <w:rPr>
          <w:lang w:val="ka"/>
        </w:rPr>
        <w:t xml:space="preserve">.“</w:t>
      </w:r>
    </w:p>
    <w:p>
      <w:pPr>
        <w:pStyle w:val="BlockText"/>
      </w:pPr>
      <w:r>
        <w:rPr>
          <w:i/>
          <w:iCs/>
          <w:lang w:val="ka"/>
        </w:rPr>
        <w:t xml:space="preserve">ორიგინალი:</w:t>
      </w:r>
      <w:r>
        <w:rPr>
          <w:lang w:val="ka"/>
        </w:rPr>
        <w:t xml:space="preserve"> </w:t>
      </w:r>
      <w:r>
        <w:rPr>
          <w:lang w:val="ka"/>
        </w:rPr>
        <w:t xml:space="preserve">„But when the Organization takes action which warrants the assertion that it was appropriate for the fulfilment of one of the stated purposes of the United Nations, the presumption is that such action is not ultra vires the Organization.“</w:t>
      </w:r>
    </w:p>
    <w:p>
      <w:pPr>
        <w:pStyle w:val="BlockText"/>
      </w:pPr>
      <w:r>
        <w:rPr>
          <w:lang w:val="ka"/>
        </w:rPr>
        <w:t xml:space="preserve">—</w:t>
      </w:r>
      <w:r>
        <w:rPr>
          <w:lang w:val="ka"/>
        </w:rPr>
        <w:t xml:space="preserve"> </w:t>
      </w:r>
      <w:r>
        <w:rPr>
          <w:i/>
          <w:iCs/>
          <w:lang w:val="ka"/>
        </w:rPr>
        <w:t xml:space="preserve">იქვე, გვ. 168</w:t>
      </w:r>
    </w:p>
    <w:p>
      <w:pPr>
        <w:pStyle w:val="FirstParagraph"/>
      </w:pPr>
      <w:r>
        <w:rPr>
          <w:b/>
          <w:bCs/>
          <w:lang w:val="ka"/>
        </w:rPr>
        <w:t xml:space="preserve">მაგრამ „პოლიტიკური ორგანო” ≠ „სამართლის გარეთ მდგომი ორგანო”.</w:t>
      </w:r>
      <w:r>
        <w:rPr>
          <w:lang w:val="ka"/>
        </w:rPr>
        <w:t xml:space="preserve"> </w:t>
      </w:r>
      <w:r>
        <w:rPr>
          <w:lang w:val="ka"/>
        </w:rPr>
        <w:t xml:space="preserve">1948 წელს ასამბლეამ ICJ-ს ჰკითხა: შეუძლია თუ არა წევრს, ახალი სახელმწიფოს მიღებაზე თანხმობა დაუკავშიროს პირობებს, რომლებიც მუხ. 4-ში არ წერია — მაგალითად,</w:t>
      </w:r>
      <w:r>
        <w:rPr>
          <w:lang w:val="ka"/>
        </w:rPr>
        <w:t xml:space="preserve"> </w:t>
      </w:r>
      <w:r>
        <w:rPr>
          <w:b/>
          <w:bCs/>
          <w:lang w:val="ka"/>
        </w:rPr>
        <w:t xml:space="preserve">სხვა</w:t>
      </w:r>
      <w:r>
        <w:rPr>
          <w:lang w:val="ka"/>
        </w:rPr>
        <w:t xml:space="preserve"> </w:t>
      </w:r>
      <w:r>
        <w:rPr>
          <w:lang w:val="ka"/>
        </w:rPr>
        <w:t xml:space="preserve">კანდიდატების მიღებას?</w:t>
      </w:r>
      <w:r>
        <w:rPr>
          <w:lang w:val="ka"/>
        </w:rPr>
        <w:t xml:space="preserve"> </w:t>
      </w:r>
      <w:r>
        <w:rPr>
          <w:i/>
          <w:iCs/>
          <w:lang w:val="ka"/>
        </w:rPr>
        <w:t xml:space="preserve">(გვ. 61–62, 64)</w:t>
      </w:r>
      <w:r>
        <w:rPr>
          <w:lang w:val="ka"/>
        </w:rPr>
        <w:t xml:space="preserve"> </w:t>
      </w:r>
      <w:r>
        <w:rPr>
          <w:lang w:val="ka"/>
        </w:rPr>
        <w:t xml:space="preserve">სასამართლომ თქვა:</w:t>
      </w:r>
    </w:p>
    <w:p>
      <w:pPr>
        <w:pStyle w:val="BlockText"/>
      </w:pPr>
      <w:r>
        <w:rPr>
          <w:lang w:val="ka"/>
        </w:rPr>
        <w:t xml:space="preserve">„ორგანოს პოლიტიკური ხასიათი ვერ გაათავისუფლებს მას წესდებით დადგენილი სახელშეკრულებო დებულებების დაცვისგან, როცა ისინი მისი უფლებამოსილების შეზღუდვებს ან მისი შეფასების კრიტერიუმებს წარმოადგენს.“</w:t>
      </w:r>
    </w:p>
    <w:p>
      <w:pPr>
        <w:pStyle w:val="BlockText"/>
      </w:pPr>
      <w:r>
        <w:rPr>
          <w:i/>
          <w:iCs/>
          <w:lang w:val="ka"/>
        </w:rPr>
        <w:t xml:space="preserve">ორიგინალი:</w:t>
      </w:r>
      <w:r>
        <w:rPr>
          <w:lang w:val="ka"/>
        </w:rPr>
        <w:t xml:space="preserve"> </w:t>
      </w:r>
      <w:r>
        <w:rPr>
          <w:lang w:val="ka"/>
        </w:rPr>
        <w:t xml:space="preserve">„The political character of an organ cannot release it from the observance of the treaty provisions established by the Charter when they constitute limitations on its powers or criteria for its judgment.“</w:t>
      </w:r>
    </w:p>
    <w:p>
      <w:pPr>
        <w:pStyle w:val="BlockText"/>
      </w:pPr>
      <w:r>
        <w:rPr>
          <w:lang w:val="ka"/>
        </w:rPr>
        <w:t xml:space="preserve">—</w:t>
      </w:r>
      <w:r>
        <w:rPr>
          <w:lang w:val="ka"/>
        </w:rPr>
        <w:t xml:space="preserve"> </w:t>
      </w:r>
      <w:r>
        <w:rPr>
          <w:i/>
          <w:iCs/>
          <w:lang w:val="ka"/>
        </w:rPr>
        <w:t xml:space="preserve">ICJ, Conditions of Admission (მუხ. 4), საკონსულტაციო დასკვნა, ICJ Reports 1948, გვ. 64</w:t>
      </w:r>
    </w:p>
    <w:p>
      <w:pPr>
        <w:pStyle w:val="FirstParagraph"/>
      </w:pPr>
      <w:r>
        <w:rPr>
          <w:lang w:val="ka"/>
        </w:rPr>
        <w:t xml:space="preserve">სასამართლოს მიხედვით, მუხ. 4(1)</w:t>
      </w:r>
      <w:r>
        <w:rPr>
          <w:lang w:val="ka"/>
        </w:rPr>
        <w:t xml:space="preserve"> </w:t>
      </w:r>
      <w:r>
        <w:rPr>
          <w:b/>
          <w:bCs/>
          <w:lang w:val="ka"/>
        </w:rPr>
        <w:t xml:space="preserve">ხუთ</w:t>
      </w:r>
      <w:r>
        <w:rPr>
          <w:lang w:val="ka"/>
        </w:rPr>
        <w:t xml:space="preserve"> </w:t>
      </w:r>
      <w:r>
        <w:rPr>
          <w:lang w:val="ka"/>
        </w:rPr>
        <w:t xml:space="preserve">პირობას ადგენს — განმცხადებელი უნდა იყოს (1)</w:t>
      </w:r>
      <w:r>
        <w:rPr>
          <w:lang w:val="ka"/>
        </w:rPr>
        <w:t xml:space="preserve"> </w:t>
      </w:r>
      <w:r>
        <w:rPr>
          <w:b/>
          <w:bCs/>
          <w:lang w:val="ka"/>
        </w:rPr>
        <w:t xml:space="preserve">სახელმწიფო</w:t>
      </w:r>
      <w:r>
        <w:rPr>
          <w:lang w:val="ka"/>
        </w:rPr>
        <w:t xml:space="preserve">, (2)</w:t>
      </w:r>
      <w:r>
        <w:rPr>
          <w:lang w:val="ka"/>
        </w:rPr>
        <w:t xml:space="preserve"> </w:t>
      </w:r>
      <w:r>
        <w:rPr>
          <w:b/>
          <w:bCs/>
          <w:lang w:val="ka"/>
        </w:rPr>
        <w:t xml:space="preserve">მშვიდობისმოყვარე</w:t>
      </w:r>
      <w:r>
        <w:rPr>
          <w:lang w:val="ka"/>
        </w:rPr>
        <w:t xml:space="preserve">, (3) იღებდეს წესდების ვალდებულებებს, (4)</w:t>
      </w:r>
      <w:r>
        <w:rPr>
          <w:lang w:val="ka"/>
        </w:rPr>
        <w:t xml:space="preserve"> </w:t>
      </w:r>
      <w:r>
        <w:rPr>
          <w:b/>
          <w:bCs/>
          <w:lang w:val="ka"/>
        </w:rPr>
        <w:t xml:space="preserve">შეეძლოს</w:t>
      </w:r>
      <w:r>
        <w:rPr>
          <w:lang w:val="ka"/>
        </w:rPr>
        <w:t xml:space="preserve"> </w:t>
      </w:r>
      <w:r>
        <w:rPr>
          <w:lang w:val="ka"/>
        </w:rPr>
        <w:t xml:space="preserve">და (5)</w:t>
      </w:r>
      <w:r>
        <w:rPr>
          <w:lang w:val="ka"/>
        </w:rPr>
        <w:t xml:space="preserve"> </w:t>
      </w:r>
      <w:r>
        <w:rPr>
          <w:b/>
          <w:bCs/>
          <w:lang w:val="ka"/>
        </w:rPr>
        <w:t xml:space="preserve">სურდეს</w:t>
      </w:r>
      <w:r>
        <w:rPr>
          <w:lang w:val="ka"/>
        </w:rPr>
        <w:t xml:space="preserve"> </w:t>
      </w:r>
      <w:r>
        <w:rPr>
          <w:lang w:val="ka"/>
        </w:rPr>
        <w:t xml:space="preserve">მათი შესრულება — და ეს პირობები</w:t>
      </w:r>
      <w:r>
        <w:rPr>
          <w:lang w:val="ka"/>
        </w:rPr>
        <w:t xml:space="preserve"> </w:t>
      </w:r>
      <w:r>
        <w:rPr>
          <w:b/>
          <w:bCs/>
          <w:lang w:val="ka"/>
        </w:rPr>
        <w:t xml:space="preserve">ამომწურავია</w:t>
      </w:r>
      <w:r>
        <w:rPr>
          <w:lang w:val="ka"/>
        </w:rPr>
        <w:t xml:space="preserve">: ისინი არა მხოლოდ</w:t>
      </w:r>
      <w:r>
        <w:rPr>
          <w:lang w:val="ka"/>
        </w:rPr>
        <w:t xml:space="preserve"> </w:t>
      </w:r>
      <w:r>
        <w:rPr>
          <w:b/>
          <w:bCs/>
          <w:lang w:val="ka"/>
        </w:rPr>
        <w:t xml:space="preserve">აუცილებელი</w:t>
      </w:r>
      <w:r>
        <w:rPr>
          <w:lang w:val="ka"/>
        </w:rPr>
        <w:t xml:space="preserve">, არამედ</w:t>
      </w:r>
      <w:r>
        <w:rPr>
          <w:lang w:val="ka"/>
        </w:rPr>
        <w:t xml:space="preserve"> </w:t>
      </w:r>
      <w:r>
        <w:rPr>
          <w:b/>
          <w:bCs/>
          <w:lang w:val="ka"/>
        </w:rPr>
        <w:t xml:space="preserve">საკმარისიცაა</w:t>
      </w:r>
      <w:r>
        <w:rPr>
          <w:lang w:val="ka"/>
        </w:rPr>
        <w:t xml:space="preserve"> </w:t>
      </w:r>
      <w:r>
        <w:rPr>
          <w:i/>
          <w:iCs/>
          <w:lang w:val="ka"/>
        </w:rPr>
        <w:t xml:space="preserve">(გვ. 62)</w:t>
      </w:r>
      <w:r>
        <w:rPr>
          <w:lang w:val="ka"/>
        </w:rPr>
        <w:t xml:space="preserve">. ახალი, მუხ. 4-თან დაუკავშირებელი პირობის დამატება წევრს</w:t>
      </w:r>
      <w:r>
        <w:rPr>
          <w:lang w:val="ka"/>
        </w:rPr>
        <w:t xml:space="preserve"> </w:t>
      </w:r>
      <w:r>
        <w:rPr>
          <w:b/>
          <w:bCs/>
          <w:lang w:val="ka"/>
        </w:rPr>
        <w:t xml:space="preserve">არ შეუძლია</w:t>
      </w:r>
      <w:r>
        <w:rPr>
          <w:lang w:val="ka"/>
        </w:rPr>
        <w:t xml:space="preserve"> </w:t>
      </w:r>
      <w:r>
        <w:rPr>
          <w:i/>
          <w:iCs/>
          <w:lang w:val="ka"/>
        </w:rPr>
        <w:t xml:space="preserve">(გვ. 62–65)</w:t>
      </w:r>
      <w:r>
        <w:rPr>
          <w:lang w:val="ka"/>
        </w:rPr>
        <w:t xml:space="preserve">.</w:t>
      </w:r>
    </w:p>
    <w:p>
      <w:pPr>
        <w:pStyle w:val="BlockText"/>
      </w:pPr>
      <w:r>
        <w:rPr>
          <w:lang w:val="ka"/>
        </w:rPr>
        <w:t xml:space="preserve">🔗</w:t>
      </w:r>
      <w:r>
        <w:rPr>
          <w:lang w:val="ka"/>
        </w:rPr>
        <w:t xml:space="preserve"> </w:t>
      </w:r>
      <w:r>
        <w:rPr>
          <w:b/>
          <w:bCs/>
          <w:lang w:val="ka"/>
        </w:rPr>
        <w:t xml:space="preserve">კვ. 1:</w:t>
      </w:r>
      <w:r>
        <w:rPr>
          <w:lang w:val="ka"/>
        </w:rPr>
        <w:t xml:space="preserve"> </w:t>
      </w:r>
      <w:r>
        <w:rPr>
          <w:lang w:val="ka"/>
        </w:rPr>
        <w:t xml:space="preserve">სახელმწიფოებრიობა — მუხ. 4-ის</w:t>
      </w:r>
      <w:r>
        <w:rPr>
          <w:lang w:val="ka"/>
        </w:rPr>
        <w:t xml:space="preserve"> </w:t>
      </w:r>
      <w:r>
        <w:rPr>
          <w:b/>
          <w:bCs/>
          <w:lang w:val="ka"/>
        </w:rPr>
        <w:t xml:space="preserve">პირველი</w:t>
      </w:r>
      <w:r>
        <w:rPr>
          <w:lang w:val="ka"/>
        </w:rPr>
        <w:t xml:space="preserve"> </w:t>
      </w:r>
      <w:r>
        <w:rPr>
          <w:lang w:val="ka"/>
        </w:rPr>
        <w:t xml:space="preserve">პირობა. ამიტომაა გაეროს წევრობა სახელმწიფოებრიობის</w:t>
      </w:r>
      <w:r>
        <w:rPr>
          <w:lang w:val="ka"/>
        </w:rPr>
        <w:t xml:space="preserve"> </w:t>
      </w:r>
      <w:r>
        <w:rPr>
          <w:b/>
          <w:bCs/>
          <w:lang w:val="ka"/>
        </w:rPr>
        <w:t xml:space="preserve">ძლიერი მტკიცებულება</w:t>
      </w:r>
      <w:r>
        <w:rPr>
          <w:lang w:val="ka"/>
        </w:rPr>
        <w:t xml:space="preserve"> </w:t>
      </w:r>
      <w:r>
        <w:rPr>
          <w:lang w:val="ka"/>
        </w:rPr>
        <w:t xml:space="preserve">— თუმცა არა მისი</w:t>
      </w:r>
      <w:r>
        <w:rPr>
          <w:lang w:val="ka"/>
        </w:rPr>
        <w:t xml:space="preserve"> </w:t>
      </w:r>
      <w:r>
        <w:rPr>
          <w:b/>
          <w:bCs/>
          <w:lang w:val="ka"/>
        </w:rPr>
        <w:t xml:space="preserve">წყარო</w:t>
      </w:r>
      <w:r>
        <w:rPr>
          <w:lang w:val="ka"/>
        </w:rPr>
        <w:t xml:space="preserve">.</w:t>
      </w:r>
    </w:p>
    <w:bookmarkStart w:id="38" w:name="საბჭო-vs-icj-lockerbie-1992"/>
    <w:p>
      <w:pPr>
        <w:pStyle w:val="Heading2"/>
      </w:pPr>
      <w:r>
        <w:rPr>
          <w:lang w:val="ka"/>
        </w:rPr>
        <w:t xml:space="preserve">საბჭო vs ICJ —</w:t>
      </w:r>
      <w:r>
        <w:rPr>
          <w:lang w:val="ka"/>
        </w:rPr>
        <w:t xml:space="preserve"> </w:t>
      </w:r>
      <w:r>
        <w:rPr>
          <w:i/>
          <w:iCs/>
          <w:lang w:val="ka"/>
        </w:rPr>
        <w:t xml:space="preserve">Lockerbie</w:t>
      </w:r>
      <w:r>
        <w:rPr>
          <w:lang w:val="ka"/>
        </w:rPr>
        <w:t xml:space="preserve"> </w:t>
      </w:r>
      <w:r>
        <w:rPr>
          <w:lang w:val="ka"/>
        </w:rPr>
        <w:t xml:space="preserve">(1992)</w:t>
      </w:r>
    </w:p>
    <w:p>
      <w:pPr>
        <w:pStyle w:val="FirstParagraph"/>
      </w:pPr>
      <w:r>
        <w:rPr>
          <w:lang w:val="ka"/>
        </w:rPr>
        <w:t xml:space="preserve">ლიბია ICJ-ს სთხოვდა, დაეცვა მისი უფლებები მონრეალის კონვენციით (1971). საბჭომ კი VII თავით მიიღო რეზოლუცია 748 (1992). სასამართლო:</w:t>
      </w:r>
    </w:p>
    <w:p>
      <w:pPr>
        <w:pStyle w:val="BlockText"/>
      </w:pPr>
      <w:r>
        <w:rPr>
          <w:lang w:val="ka"/>
        </w:rPr>
        <w:t xml:space="preserve">„…ორივე — ლიბიაც და შეერთებული შტატებიც — გაეროს წევრებად</w:t>
      </w:r>
      <w:r>
        <w:rPr>
          <w:lang w:val="ka"/>
        </w:rPr>
        <w:t xml:space="preserve"> </w:t>
      </w:r>
      <w:r>
        <w:rPr>
          <w:b/>
          <w:bCs/>
          <w:lang w:val="ka"/>
        </w:rPr>
        <w:t xml:space="preserve">ვალდებული არიან, მიიღონ და შეასრულონ</w:t>
      </w:r>
      <w:r>
        <w:rPr>
          <w:lang w:val="ka"/>
        </w:rPr>
        <w:t xml:space="preserve"> </w:t>
      </w:r>
      <w:r>
        <w:rPr>
          <w:lang w:val="ka"/>
        </w:rPr>
        <w:t xml:space="preserve">უშიშროების საბჭოს გადაწყვეტილებები მუხ. 25-ის შესაბამისად; (…) და</w:t>
      </w:r>
      <w:r>
        <w:rPr>
          <w:lang w:val="ka"/>
        </w:rPr>
        <w:t xml:space="preserve"> </w:t>
      </w:r>
      <w:r>
        <w:rPr>
          <w:b/>
          <w:bCs/>
          <w:lang w:val="ka"/>
        </w:rPr>
        <w:t xml:space="preserve">მუხ. 103-ის შესაბამისად</w:t>
      </w:r>
      <w:r>
        <w:rPr>
          <w:lang w:val="ka"/>
        </w:rPr>
        <w:t xml:space="preserve">, მხარეთა ვალდებულებები ამ მხრივ</w:t>
      </w:r>
      <w:r>
        <w:rPr>
          <w:lang w:val="ka"/>
        </w:rPr>
        <w:t xml:space="preserve"> </w:t>
      </w:r>
      <w:r>
        <w:rPr>
          <w:b/>
          <w:bCs/>
          <w:lang w:val="ka"/>
        </w:rPr>
        <w:t xml:space="preserve">უპირატესია</w:t>
      </w:r>
      <w:r>
        <w:rPr>
          <w:lang w:val="ka"/>
        </w:rPr>
        <w:t xml:space="preserve"> </w:t>
      </w:r>
      <w:r>
        <w:rPr>
          <w:lang w:val="ka"/>
        </w:rPr>
        <w:t xml:space="preserve">მათ ვალდებულებებზე ნებისმიერი სხვა საერთაშორისო შეთანხმებით,</w:t>
      </w:r>
      <w:r>
        <w:rPr>
          <w:lang w:val="ka"/>
        </w:rPr>
        <w:t xml:space="preserve"> </w:t>
      </w:r>
      <w:r>
        <w:rPr>
          <w:b/>
          <w:bCs/>
          <w:lang w:val="ka"/>
        </w:rPr>
        <w:t xml:space="preserve">მონრეალის კონვენციის ჩათვლით</w:t>
      </w:r>
      <w:r>
        <w:rPr>
          <w:lang w:val="ka"/>
        </w:rPr>
        <w:t xml:space="preserve">.“</w:t>
      </w:r>
    </w:p>
    <w:p>
      <w:pPr>
        <w:pStyle w:val="BlockText"/>
      </w:pPr>
      <w:r>
        <w:rPr>
          <w:i/>
          <w:iCs/>
          <w:lang w:val="ka"/>
        </w:rPr>
        <w:t xml:space="preserve">ორიგინალი:</w:t>
      </w:r>
      <w:r>
        <w:rPr>
          <w:lang w:val="ka"/>
        </w:rPr>
        <w:t xml:space="preserve"> </w:t>
      </w:r>
      <w:r>
        <w:rPr>
          <w:lang w:val="ka"/>
        </w:rPr>
        <w:t xml:space="preserve">„Whereas both Libya and the United States, as Members of the United Nations, are obliged to accept and carry out the decisions of the Security Council in accordance with Article 25 of the Charter; whereas the Court, which is at the stage of proceedings on provisional measures, considers that prima facie this obligation extends to the decision contained in resolution 748 (1992); and whereas, in accordance with Article 103 of the Charter, the obligations of the Parties in that respect prevail over their obligations under any other international agreement, including the Montreal Convention;“</w:t>
      </w:r>
    </w:p>
    <w:p>
      <w:pPr>
        <w:pStyle w:val="BlockText"/>
      </w:pPr>
      <w:r>
        <w:rPr>
          <w:lang w:val="ka"/>
        </w:rPr>
        <w:t xml:space="preserve">—</w:t>
      </w:r>
      <w:r>
        <w:rPr>
          <w:lang w:val="ka"/>
        </w:rPr>
        <w:t xml:space="preserve"> </w:t>
      </w:r>
      <w:r>
        <w:rPr>
          <w:i/>
          <w:iCs/>
          <w:lang w:val="ka"/>
        </w:rPr>
        <w:t xml:space="preserve">ICJ, Lockerbie (Libya v. USA), დროებითი ღონისძიებები, ბრძანება, 14.04.1992, პარ. 42 (ICJ Reports 1992, გვ. 126)</w:t>
      </w:r>
    </w:p>
    <w:p>
      <w:pPr>
        <w:pStyle w:val="BlockText"/>
      </w:pPr>
      <w:r>
        <w:rPr>
          <w:lang w:val="ka"/>
        </w:rPr>
        <w:t xml:space="preserve">🎯</w:t>
      </w:r>
      <w:r>
        <w:rPr>
          <w:lang w:val="ka"/>
        </w:rPr>
        <w:t xml:space="preserve"> </w:t>
      </w:r>
      <w:r>
        <w:rPr>
          <w:b/>
          <w:bCs/>
          <w:lang w:val="ka"/>
        </w:rPr>
        <w:t xml:space="preserve">მუხ. 25 + მუხ. 103 = საბჭოს VII თავის გადაწყვეტილება „ჩრდილავს” ჩვეულებრივ ხელშეკრულებას.</w:t>
      </w:r>
      <w:r>
        <w:rPr>
          <w:lang w:val="ka"/>
        </w:rPr>
        <w:t xml:space="preserve"> </w:t>
      </w:r>
      <w:r>
        <w:rPr>
          <w:lang w:val="ka"/>
        </w:rPr>
        <w:t xml:space="preserve">შეამჩნიეთ სიტყვა</w:t>
      </w:r>
      <w:r>
        <w:rPr>
          <w:lang w:val="ka"/>
        </w:rPr>
        <w:t xml:space="preserve"> </w:t>
      </w:r>
      <w:r>
        <w:rPr>
          <w:b/>
          <w:bCs/>
          <w:lang w:val="ka"/>
        </w:rPr>
        <w:t xml:space="preserve">prima facie (ერთი შეხედვით)</w:t>
      </w:r>
      <w:r>
        <w:rPr>
          <w:lang w:val="ka"/>
        </w:rPr>
        <w:t xml:space="preserve"> </w:t>
      </w:r>
      <w:r>
        <w:rPr>
          <w:lang w:val="ka"/>
        </w:rPr>
        <w:t xml:space="preserve">— სასამართლომ საბოლოოდ</w:t>
      </w:r>
      <w:r>
        <w:rPr>
          <w:lang w:val="ka"/>
        </w:rPr>
        <w:t xml:space="preserve"> </w:t>
      </w:r>
      <w:r>
        <w:rPr>
          <w:b/>
          <w:bCs/>
          <w:lang w:val="ka"/>
        </w:rPr>
        <w:t xml:space="preserve">არ</w:t>
      </w:r>
      <w:r>
        <w:rPr>
          <w:lang w:val="ka"/>
        </w:rPr>
        <w:t xml:space="preserve"> </w:t>
      </w:r>
      <w:r>
        <w:rPr>
          <w:lang w:val="ka"/>
        </w:rPr>
        <w:t xml:space="preserve">დაადგინა, არის თუ არა რეზოლუცია კანონიერი</w:t>
      </w:r>
      <w:r>
        <w:rPr>
          <w:lang w:val="ka"/>
        </w:rPr>
        <w:t xml:space="preserve"> </w:t>
      </w:r>
      <w:r>
        <w:rPr>
          <w:i/>
          <w:iCs/>
          <w:lang w:val="ka"/>
        </w:rPr>
        <w:t xml:space="preserve">(პარ. 43)</w:t>
      </w:r>
      <w:r>
        <w:rPr>
          <w:lang w:val="ka"/>
        </w:rPr>
        <w:t xml:space="preserve">. ის, შეუძლია თუ არა ICJ-ს საბჭოს გადაწყვეტილების შემოწმება,</w:t>
      </w:r>
      <w:r>
        <w:rPr>
          <w:lang w:val="ka"/>
        </w:rPr>
        <w:t xml:space="preserve"> </w:t>
      </w:r>
      <w:r>
        <w:rPr>
          <w:b/>
          <w:bCs/>
          <w:lang w:val="ka"/>
        </w:rPr>
        <w:t xml:space="preserve">ღია კითხვად</w:t>
      </w:r>
      <w:r>
        <w:rPr>
          <w:lang w:val="ka"/>
        </w:rPr>
        <w:t xml:space="preserve"> </w:t>
      </w:r>
      <w:r>
        <w:rPr>
          <w:lang w:val="ka"/>
        </w:rPr>
        <w:t xml:space="preserve">რჩება.</w:t>
      </w:r>
    </w:p>
    <w:p>
      <w:r>
        <w:pict>
          <v:rect style="width:0;height:1.5pt" o:hralign="center" o:hrstd="t" o:hr="t"/>
        </w:pict>
      </w:r>
    </w:p>
    <w:bookmarkEnd w:id="38"/>
    <w:bookmarkEnd w:id="39"/>
    <w:bookmarkStart w:id="40" w:name="vii.-კრიტიკა-გაერო-მუშაობს"/>
    <w:p>
      <w:pPr>
        <w:pStyle w:val="Heading1"/>
      </w:pPr>
      <w:r>
        <w:rPr>
          <w:lang w:val="ka"/>
        </w:rPr>
        <w:t xml:space="preserve">VII. ⚖️ კრიტიკა: გაერო მუშაობს?</w:t>
      </w:r>
    </w:p>
    <w:p>
      <w:pPr>
        <w:pStyle w:val="FirstParagraph"/>
      </w:pPr>
      <w:r>
        <w:rPr>
          <w:lang w:val="ka"/>
        </w:rPr>
        <w:t xml:space="preserve">გაეროს სხვადასხვა მხრიდან აკრიტიკებენ</w:t>
      </w:r>
      <w:r>
        <w:rPr>
          <w:lang w:val="ka"/>
        </w:rPr>
        <w:t xml:space="preserve"> </w:t>
      </w:r>
      <w:r>
        <w:rPr>
          <w:i/>
          <w:iCs/>
          <w:lang w:val="ka"/>
        </w:rPr>
        <w:t xml:space="preserve">(OpenRewi, გვ. 271)</w:t>
      </w:r>
      <w:r>
        <w:rPr>
          <w:lang w:val="ka"/>
        </w:rPr>
        <w:t xml:space="preserve">:</w:t>
      </w:r>
    </w:p>
    <w:p>
      <w:pPr>
        <w:pStyle w:val="Compact"/>
        <w:numPr>
          <w:ilvl w:val="0"/>
          <w:numId w:val="1004"/>
        </w:numPr>
      </w:pPr>
      <w:r>
        <w:rPr>
          <w:lang w:val="ka"/>
        </w:rPr>
        <w:t xml:space="preserve">საბჭოს —</w:t>
      </w:r>
      <w:r>
        <w:rPr>
          <w:lang w:val="ka"/>
        </w:rPr>
        <w:t xml:space="preserve"> </w:t>
      </w:r>
      <w:r>
        <w:rPr>
          <w:b/>
          <w:bCs/>
          <w:lang w:val="ka"/>
        </w:rPr>
        <w:t xml:space="preserve">ორმაგი სტანდარტებისა და შერჩევითობისთვის</w:t>
      </w:r>
      <w:r>
        <w:rPr>
          <w:lang w:val="ka"/>
        </w:rPr>
        <w:t xml:space="preserve">;</w:t>
      </w:r>
    </w:p>
    <w:p>
      <w:pPr>
        <w:pStyle w:val="Compact"/>
        <w:numPr>
          <w:ilvl w:val="0"/>
          <w:numId w:val="1004"/>
        </w:numPr>
      </w:pPr>
      <w:r>
        <w:rPr>
          <w:lang w:val="ka"/>
        </w:rPr>
        <w:t xml:space="preserve">მშვიდობის შენარჩუნების ჩავარდნისთვის — მაგალითად,</w:t>
      </w:r>
      <w:r>
        <w:rPr>
          <w:lang w:val="ka"/>
        </w:rPr>
        <w:t xml:space="preserve"> </w:t>
      </w:r>
      <w:r>
        <w:rPr>
          <w:b/>
          <w:bCs/>
          <w:lang w:val="ka"/>
        </w:rPr>
        <w:t xml:space="preserve">რუანდის გენოციდი</w:t>
      </w:r>
      <w:r>
        <w:rPr>
          <w:lang w:val="ka"/>
        </w:rPr>
        <w:t xml:space="preserve">;</w:t>
      </w:r>
    </w:p>
    <w:p>
      <w:pPr>
        <w:pStyle w:val="Compact"/>
        <w:numPr>
          <w:ilvl w:val="0"/>
          <w:numId w:val="1004"/>
        </w:numPr>
      </w:pPr>
      <w:r>
        <w:rPr>
          <w:b/>
          <w:bCs/>
          <w:lang w:val="ka"/>
        </w:rPr>
        <w:t xml:space="preserve">რუსეთის აგრესიამ უკრაინის წინააღმდეგ</w:t>
      </w:r>
      <w:r>
        <w:rPr>
          <w:lang w:val="ka"/>
        </w:rPr>
        <w:t xml:space="preserve"> </w:t>
      </w:r>
      <w:r>
        <w:rPr>
          <w:lang w:val="ka"/>
        </w:rPr>
        <w:t xml:space="preserve">„ახლიდან გამოაჩინა მუდმივი წევრების ვეტოს სტრუქტურული პრობლემა, რომელიც საბჭოს</w:t>
      </w:r>
      <w:r>
        <w:rPr>
          <w:lang w:val="ka"/>
        </w:rPr>
        <w:t xml:space="preserve"> </w:t>
      </w:r>
      <w:r>
        <w:rPr>
          <w:b/>
          <w:bCs/>
          <w:lang w:val="ka"/>
        </w:rPr>
        <w:t xml:space="preserve">მოქმედების უნარს</w:t>
      </w:r>
      <w:r>
        <w:rPr>
          <w:lang w:val="ka"/>
        </w:rPr>
        <w:t xml:space="preserve"> </w:t>
      </w:r>
      <w:r>
        <w:rPr>
          <w:lang w:val="ka"/>
        </w:rPr>
        <w:t xml:space="preserve">უკარგავს”.</w:t>
      </w:r>
    </w:p>
    <w:p>
      <w:pPr>
        <w:pStyle w:val="FirstParagraph"/>
      </w:pPr>
      <w:r>
        <w:rPr>
          <w:b/>
          <w:bCs/>
          <w:lang w:val="ka"/>
        </w:rPr>
        <w:t xml:space="preserve">მაგრამ:</w:t>
      </w:r>
      <w:r>
        <w:rPr>
          <w:lang w:val="ka"/>
        </w:rPr>
        <w:t xml:space="preserve"> </w:t>
      </w:r>
      <w:r>
        <w:rPr>
          <w:lang w:val="ka"/>
        </w:rPr>
        <w:t xml:space="preserve">ვეტო 1945 წელს იყო</w:t>
      </w:r>
      <w:r>
        <w:rPr>
          <w:lang w:val="ka"/>
        </w:rPr>
        <w:t xml:space="preserve"> </w:t>
      </w:r>
      <w:r>
        <w:rPr>
          <w:b/>
          <w:bCs/>
          <w:lang w:val="ka"/>
        </w:rPr>
        <w:t xml:space="preserve">წინაპირობა</w:t>
      </w:r>
      <w:r>
        <w:rPr>
          <w:lang w:val="ka"/>
        </w:rPr>
        <w:t xml:space="preserve">, რომ საბჭოს ძალის ავტორიზაციის</w:t>
      </w:r>
      <w:r>
        <w:rPr>
          <w:lang w:val="ka"/>
        </w:rPr>
        <w:t xml:space="preserve"> </w:t>
      </w:r>
      <w:r>
        <w:rPr>
          <w:b/>
          <w:bCs/>
          <w:lang w:val="ka"/>
        </w:rPr>
        <w:t xml:space="preserve">მონოპოლია</w:t>
      </w:r>
      <w:r>
        <w:rPr>
          <w:lang w:val="ka"/>
        </w:rPr>
        <w:t xml:space="preserve"> </w:t>
      </w:r>
      <w:r>
        <w:rPr>
          <w:lang w:val="ka"/>
        </w:rPr>
        <w:t xml:space="preserve">მიეღო. და მიუხედავად კრიტიკისა, გაერო რჩება</w:t>
      </w:r>
      <w:r>
        <w:rPr>
          <w:lang w:val="ka"/>
        </w:rPr>
        <w:t xml:space="preserve"> </w:t>
      </w:r>
      <w:r>
        <w:rPr>
          <w:b/>
          <w:bCs/>
          <w:lang w:val="ka"/>
        </w:rPr>
        <w:t xml:space="preserve">„ფორუმად, რომელსაც კრიზისის დროს მიმართავენ — და, სავარაუდოდ, ასე დარჩება”</w:t>
      </w:r>
      <w:r>
        <w:rPr>
          <w:lang w:val="ka"/>
        </w:rPr>
        <w:t xml:space="preserve"> </w:t>
      </w:r>
      <w:r>
        <w:rPr>
          <w:i/>
          <w:iCs/>
          <w:lang w:val="ka"/>
        </w:rPr>
        <w:t xml:space="preserve">(ორიგინალი: „the go-to forum in a time of crisis, and is likely to remain so well into the future“ — OpenRewi, გვ. 271)</w:t>
      </w:r>
      <w:r>
        <w:rPr>
          <w:lang w:val="ka"/>
        </w:rPr>
        <w:t xml:space="preserve">.</w:t>
      </w:r>
    </w:p>
    <w:p>
      <w:pPr>
        <w:pStyle w:val="BlockText"/>
      </w:pPr>
      <w:r>
        <w:rPr>
          <w:lang w:val="ka"/>
        </w:rPr>
        <w:t xml:space="preserve">🔗</w:t>
      </w:r>
      <w:r>
        <w:rPr>
          <w:lang w:val="ka"/>
        </w:rPr>
        <w:t xml:space="preserve"> </w:t>
      </w:r>
      <w:r>
        <w:rPr>
          <w:b/>
          <w:bCs/>
          <w:lang w:val="ka"/>
        </w:rPr>
        <w:t xml:space="preserve">კვ. 1-ის კითხვა — „სად არის სანქცია?“</w:t>
      </w:r>
      <w:r>
        <w:rPr>
          <w:lang w:val="ka"/>
        </w:rPr>
        <w:t xml:space="preserve"> </w:t>
      </w:r>
      <w:r>
        <w:rPr>
          <w:lang w:val="ka"/>
        </w:rPr>
        <w:t xml:space="preserve">— დღეს ასე ჟღერს: სანქცია</w:t>
      </w:r>
      <w:r>
        <w:rPr>
          <w:lang w:val="ka"/>
        </w:rPr>
        <w:t xml:space="preserve"> </w:t>
      </w:r>
      <w:r>
        <w:rPr>
          <w:b/>
          <w:bCs/>
          <w:lang w:val="ka"/>
        </w:rPr>
        <w:t xml:space="preserve">არის</w:t>
      </w:r>
      <w:r>
        <w:rPr>
          <w:lang w:val="ka"/>
        </w:rPr>
        <w:t xml:space="preserve"> </w:t>
      </w:r>
      <w:r>
        <w:rPr>
          <w:lang w:val="ka"/>
        </w:rPr>
        <w:t xml:space="preserve">(მუხ. 41, 42), მაგრამ მისი ჩართვის</w:t>
      </w:r>
      <w:r>
        <w:rPr>
          <w:lang w:val="ka"/>
        </w:rPr>
        <w:t xml:space="preserve"> </w:t>
      </w:r>
      <w:r>
        <w:rPr>
          <w:b/>
          <w:bCs/>
          <w:lang w:val="ka"/>
        </w:rPr>
        <w:t xml:space="preserve">გასაღები</w:t>
      </w:r>
      <w:r>
        <w:rPr>
          <w:lang w:val="ka"/>
        </w:rPr>
        <w:t xml:space="preserve"> </w:t>
      </w:r>
      <w:r>
        <w:rPr>
          <w:lang w:val="ka"/>
        </w:rPr>
        <w:t xml:space="preserve">ხუთ სახელმწიფოს უჭირავს. ესაა გაეროს ძალაც და სისუსტეც.</w:t>
      </w:r>
    </w:p>
    <w:p>
      <w:r>
        <w:pict>
          <v:rect style="width:0;height:1.5pt" o:hralign="center" o:hrstd="t" o:hr="t"/>
        </w:pict>
      </w:r>
    </w:p>
    <w:bookmarkEnd w:id="40"/>
    <w:bookmarkStart w:id="41" w:name="viii.-სავარჯიშო-რომელი-ორგანო-რა-ხმით"/>
    <w:p>
      <w:pPr>
        <w:pStyle w:val="Heading1"/>
      </w:pPr>
      <w:r>
        <w:rPr>
          <w:lang w:val="ka"/>
        </w:rPr>
        <w:t xml:space="preserve">VIII. 🧪 სავარჯიშო: „რომელი ორგანო, რა ხმით?”</w:t>
      </w:r>
    </w:p>
    <w:p>
      <w:pPr>
        <w:pStyle w:val="FirstParagraph"/>
      </w:pPr>
      <w:r>
        <w:rPr>
          <w:i/>
          <w:iCs/>
          <w:lang w:val="ka"/>
        </w:rPr>
        <w:t xml:space="preserve">(სიტუაციები გამოგონილია. პასუხი — ორგანო + მუხლი + საჭირო ხმები.)</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ka"/>
              </w:rPr>
              <w:t xml:space="preserve">#</w:t>
            </w:r>
          </w:p>
        </w:tc>
        <w:tc>
          <w:tcPr/>
          <w:p>
            <w:pPr>
              <w:pStyle w:val="Compact"/>
            </w:pPr>
            <w:r>
              <w:rPr>
                <w:lang w:val="ka"/>
              </w:rPr>
              <w:t xml:space="preserve">სიტუაცია</w:t>
            </w:r>
          </w:p>
        </w:tc>
      </w:tr>
      <w:tr>
        <w:tc>
          <w:tcPr/>
          <w:p>
            <w:pPr>
              <w:pStyle w:val="Compact"/>
            </w:pPr>
            <w:r>
              <w:rPr>
                <w:b/>
                <w:bCs/>
                <w:lang w:val="ka"/>
              </w:rPr>
              <w:t xml:space="preserve">1</w:t>
            </w:r>
          </w:p>
        </w:tc>
        <w:tc>
          <w:tcPr/>
          <w:p>
            <w:pPr>
              <w:pStyle w:val="Compact"/>
            </w:pPr>
            <w:r>
              <w:rPr>
                <w:lang w:val="ka"/>
              </w:rPr>
              <w:t xml:space="preserve">ახალი სახელმწიფო გაეროს წევრობას ითხოვს.</w:t>
            </w:r>
          </w:p>
        </w:tc>
      </w:tr>
      <w:tr>
        <w:tc>
          <w:tcPr/>
          <w:p>
            <w:pPr>
              <w:pStyle w:val="Compact"/>
            </w:pPr>
            <w:r>
              <w:rPr>
                <w:b/>
                <w:bCs/>
                <w:lang w:val="ka"/>
              </w:rPr>
              <w:t xml:space="preserve">2</w:t>
            </w:r>
          </w:p>
        </w:tc>
        <w:tc>
          <w:tcPr/>
          <w:p>
            <w:pPr>
              <w:pStyle w:val="Compact"/>
            </w:pPr>
            <w:r>
              <w:rPr>
                <w:lang w:val="ka"/>
              </w:rPr>
              <w:t xml:space="preserve">საბჭოში სანქციების პროექტი: 11 „მომხრე”, 1 მუდმივი წევრი „თავი შეიკავა”, 3 „წინააღმდეგ” (არამუდმივები). მიღებულია?</w:t>
            </w:r>
          </w:p>
        </w:tc>
      </w:tr>
      <w:tr>
        <w:tc>
          <w:tcPr/>
          <w:p>
            <w:pPr>
              <w:pStyle w:val="Compact"/>
            </w:pPr>
            <w:r>
              <w:rPr>
                <w:b/>
                <w:bCs/>
                <w:lang w:val="ka"/>
              </w:rPr>
              <w:t xml:space="preserve">3</w:t>
            </w:r>
          </w:p>
        </w:tc>
        <w:tc>
          <w:tcPr/>
          <w:p>
            <w:pPr>
              <w:pStyle w:val="Compact"/>
            </w:pPr>
            <w:r>
              <w:rPr>
                <w:lang w:val="ka"/>
              </w:rPr>
              <w:t xml:space="preserve">იგივე, მაგრამ „წინააღმდეგ” ერთ-ერთი</w:t>
            </w:r>
            <w:r>
              <w:rPr>
                <w:lang w:val="ka"/>
              </w:rPr>
              <w:t xml:space="preserve"> </w:t>
            </w:r>
            <w:r>
              <w:rPr>
                <w:b/>
                <w:bCs/>
                <w:lang w:val="ka"/>
              </w:rPr>
              <w:t xml:space="preserve">მუდმივი</w:t>
            </w:r>
            <w:r>
              <w:rPr>
                <w:lang w:val="ka"/>
              </w:rPr>
              <w:t xml:space="preserve"> </w:t>
            </w:r>
            <w:r>
              <w:rPr>
                <w:lang w:val="ka"/>
              </w:rPr>
              <w:t xml:space="preserve">წევრია.</w:t>
            </w:r>
          </w:p>
        </w:tc>
      </w:tr>
      <w:tr>
        <w:tc>
          <w:tcPr/>
          <w:p>
            <w:pPr>
              <w:pStyle w:val="Compact"/>
            </w:pPr>
            <w:r>
              <w:rPr>
                <w:b/>
                <w:bCs/>
                <w:lang w:val="ka"/>
              </w:rPr>
              <w:t xml:space="preserve">4</w:t>
            </w:r>
          </w:p>
        </w:tc>
        <w:tc>
          <w:tcPr/>
          <w:p>
            <w:pPr>
              <w:pStyle w:val="Compact"/>
            </w:pPr>
            <w:r>
              <w:rPr>
                <w:lang w:val="ka"/>
              </w:rPr>
              <w:t xml:space="preserve">სახელმწიფო X-ს 3 წლის შენატანის დავალიანება აქვს. შეუძლია ასამბლეაში ხმის მიცემა?</w:t>
            </w:r>
          </w:p>
        </w:tc>
      </w:tr>
      <w:tr>
        <w:tc>
          <w:tcPr/>
          <w:p>
            <w:pPr>
              <w:pStyle w:val="Compact"/>
            </w:pPr>
            <w:r>
              <w:rPr>
                <w:b/>
                <w:bCs/>
                <w:lang w:val="ka"/>
              </w:rPr>
              <w:t xml:space="preserve">5</w:t>
            </w:r>
          </w:p>
        </w:tc>
        <w:tc>
          <w:tcPr/>
          <w:p>
            <w:pPr>
              <w:pStyle w:val="Compact"/>
            </w:pPr>
            <w:r>
              <w:rPr>
                <w:lang w:val="ka"/>
              </w:rPr>
              <w:t xml:space="preserve">საბჭო ორ თვეზე მეტია განიხილავს კონფლიქტს Y-ში. ასამბლეას სურს რეკომენდაციის მიღება.</w:t>
            </w:r>
          </w:p>
        </w:tc>
      </w:tr>
      <w:tr>
        <w:tc>
          <w:tcPr/>
          <w:p>
            <w:pPr>
              <w:pStyle w:val="Compact"/>
            </w:pPr>
            <w:r>
              <w:rPr>
                <w:b/>
                <w:bCs/>
                <w:lang w:val="ka"/>
              </w:rPr>
              <w:t xml:space="preserve">6</w:t>
            </w:r>
          </w:p>
        </w:tc>
        <w:tc>
          <w:tcPr/>
          <w:p>
            <w:pPr>
              <w:pStyle w:val="Compact"/>
            </w:pPr>
            <w:r>
              <w:rPr>
                <w:lang w:val="ka"/>
              </w:rPr>
              <w:t xml:space="preserve">სახელმწიფო Z ამბობს:</w:t>
            </w:r>
            <w:r>
              <w:rPr>
                <w:lang w:val="ka"/>
              </w:rPr>
              <w:t xml:space="preserve"> </w:t>
            </w:r>
            <w:r>
              <w:rPr>
                <w:i/>
                <w:iCs/>
                <w:lang w:val="ka"/>
              </w:rPr>
              <w:t xml:space="preserve">„საბჭოს რეზოლუცია VII თავზე არ ეყრდნობა — ჩვენთვის სავალდებულო არ არის.”</w:t>
            </w:r>
          </w:p>
        </w:tc>
      </w:tr>
    </w:tbl>
    <w:p>
      <w:pPr>
        <w:pStyle w:val="BodyText"/>
      </w:pPr>
      <w:r>
        <w:rPr>
          <w:b/>
          <w:bCs/>
          <w:lang w:val="ka"/>
        </w:rPr>
        <w:t xml:space="preserve">მინიშნებები:</w:t>
      </w:r>
      <w:r>
        <w:rPr>
          <w:lang w:val="ka"/>
        </w:rPr>
        <w:t xml:space="preserve"> </w:t>
      </w:r>
      <w:r>
        <w:rPr>
          <w:lang w:val="ka"/>
        </w:rPr>
        <w:t xml:space="preserve">მუხ. 4(2) + 18(2) · 27(3) +</w:t>
      </w:r>
      <w:r>
        <w:rPr>
          <w:lang w:val="ka"/>
        </w:rPr>
        <w:t xml:space="preserve"> </w:t>
      </w:r>
      <w:r>
        <w:rPr>
          <w:i/>
          <w:iCs/>
          <w:lang w:val="ka"/>
        </w:rPr>
        <w:t xml:space="preserve">Namibia</w:t>
      </w:r>
      <w:r>
        <w:rPr>
          <w:lang w:val="ka"/>
        </w:rPr>
        <w:t xml:space="preserve"> </w:t>
      </w:r>
      <w:r>
        <w:rPr>
          <w:lang w:val="ka"/>
        </w:rPr>
        <w:t xml:space="preserve">პარ. 22 · 19 · 12(1) (და „მშვიდობისთვის გაერთიანება”) · 25 +</w:t>
      </w:r>
      <w:r>
        <w:rPr>
          <w:lang w:val="ka"/>
        </w:rPr>
        <w:t xml:space="preserve"> </w:t>
      </w:r>
      <w:r>
        <w:rPr>
          <w:i/>
          <w:iCs/>
          <w:lang w:val="ka"/>
        </w:rPr>
        <w:t xml:space="preserve">Namibia</w:t>
      </w:r>
      <w:r>
        <w:rPr>
          <w:lang w:val="ka"/>
        </w:rPr>
        <w:t xml:space="preserve"> </w:t>
      </w:r>
      <w:r>
        <w:rPr>
          <w:lang w:val="ka"/>
        </w:rPr>
        <w:t xml:space="preserve">პარ. 113–114.</w:t>
      </w:r>
    </w:p>
    <w:p>
      <w:r>
        <w:pict>
          <v:rect style="width:0;height:1.5pt" o:hralign="center" o:hrstd="t" o:hr="t"/>
        </w:pict>
      </w:r>
    </w:p>
    <w:bookmarkEnd w:id="41"/>
    <w:bookmarkStart w:id="42" w:name="გადამოწმების-კითხვები"/>
    <w:p>
      <w:pPr>
        <w:pStyle w:val="Heading1"/>
      </w:pPr>
      <w:r>
        <w:rPr>
          <w:lang w:val="ka"/>
        </w:rPr>
        <w:t xml:space="preserve">გადამოწმების კითხვები</w:t>
      </w:r>
    </w:p>
    <w:p>
      <w:pPr>
        <w:pStyle w:val="FirstParagraph"/>
      </w:pPr>
      <w:r>
        <w:rPr>
          <w:b/>
          <w:bCs/>
          <w:lang w:val="ka"/>
        </w:rPr>
        <w:t xml:space="preserve">ორგანიზაციები</w:t>
      </w:r>
    </w:p>
    <w:p>
      <w:pPr>
        <w:pStyle w:val="Compact"/>
        <w:numPr>
          <w:ilvl w:val="0"/>
          <w:numId w:val="1005"/>
        </w:numPr>
      </w:pPr>
      <w:r>
        <w:rPr>
          <w:lang w:val="ka"/>
        </w:rPr>
        <w:t xml:space="preserve">დაასახელეთ საერთაშორისო ორგანიზაციების კლასიფიკაციის</w:t>
      </w:r>
      <w:r>
        <w:rPr>
          <w:lang w:val="ka"/>
        </w:rPr>
        <w:t xml:space="preserve"> </w:t>
      </w:r>
      <w:r>
        <w:rPr>
          <w:b/>
          <w:bCs/>
          <w:lang w:val="ka"/>
        </w:rPr>
        <w:t xml:space="preserve">სამი</w:t>
      </w:r>
      <w:r>
        <w:rPr>
          <w:lang w:val="ka"/>
        </w:rPr>
        <w:t xml:space="preserve"> </w:t>
      </w:r>
      <w:r>
        <w:rPr>
          <w:lang w:val="ka"/>
        </w:rPr>
        <w:t xml:space="preserve">კრიტერიუმი. რატომ არის ევროკავშირი „ზესახელმწიფოებრივი”, გაერო კი — არა?</w:t>
      </w:r>
    </w:p>
    <w:p>
      <w:pPr>
        <w:pStyle w:val="Compact"/>
        <w:numPr>
          <w:ilvl w:val="0"/>
          <w:numId w:val="1005"/>
        </w:numPr>
      </w:pPr>
      <w:r>
        <w:rPr>
          <w:lang w:val="ka"/>
        </w:rPr>
        <w:t xml:space="preserve">რა განსხვავებაა</w:t>
      </w:r>
      <w:r>
        <w:rPr>
          <w:lang w:val="ka"/>
        </w:rPr>
        <w:t xml:space="preserve"> </w:t>
      </w:r>
      <w:r>
        <w:rPr>
          <w:b/>
          <w:bCs/>
          <w:lang w:val="ka"/>
        </w:rPr>
        <w:t xml:space="preserve">შიდა</w:t>
      </w:r>
      <w:r>
        <w:rPr>
          <w:lang w:val="ka"/>
        </w:rPr>
        <w:t xml:space="preserve"> </w:t>
      </w:r>
      <w:r>
        <w:rPr>
          <w:lang w:val="ka"/>
        </w:rPr>
        <w:t xml:space="preserve">და</w:t>
      </w:r>
      <w:r>
        <w:rPr>
          <w:lang w:val="ka"/>
        </w:rPr>
        <w:t xml:space="preserve"> </w:t>
      </w:r>
      <w:r>
        <w:rPr>
          <w:b/>
          <w:bCs/>
          <w:lang w:val="ka"/>
        </w:rPr>
        <w:t xml:space="preserve">საერთაშორისო</w:t>
      </w:r>
      <w:r>
        <w:rPr>
          <w:lang w:val="ka"/>
        </w:rPr>
        <w:t xml:space="preserve"> </w:t>
      </w:r>
      <w:r>
        <w:rPr>
          <w:lang w:val="ka"/>
        </w:rPr>
        <w:t xml:space="preserve">სამართალსუბიექტობას შორის? რატომ არის ეუთოს მაგალითი მნიშვნელოვანი?</w:t>
      </w:r>
    </w:p>
    <w:p>
      <w:pPr>
        <w:pStyle w:val="Compact"/>
        <w:numPr>
          <w:ilvl w:val="0"/>
          <w:numId w:val="1005"/>
        </w:numPr>
      </w:pPr>
      <w:r>
        <w:rPr>
          <w:lang w:val="ka"/>
        </w:rPr>
        <w:t xml:space="preserve">⭐</w:t>
      </w:r>
      <w:r>
        <w:rPr>
          <w:lang w:val="ka"/>
        </w:rPr>
        <w:t xml:space="preserve"> </w:t>
      </w:r>
      <w:r>
        <w:rPr>
          <w:b/>
          <w:bCs/>
          <w:lang w:val="ka"/>
        </w:rPr>
        <w:t xml:space="preserve">implied powers</w:t>
      </w:r>
      <w:r>
        <w:rPr>
          <w:lang w:val="ka"/>
        </w:rPr>
        <w:t xml:space="preserve"> </w:t>
      </w:r>
      <w:r>
        <w:rPr>
          <w:lang w:val="ka"/>
        </w:rPr>
        <w:t xml:space="preserve">vs</w:t>
      </w:r>
      <w:r>
        <w:rPr>
          <w:lang w:val="ka"/>
        </w:rPr>
        <w:t xml:space="preserve"> </w:t>
      </w:r>
      <w:r>
        <w:rPr>
          <w:b/>
          <w:bCs/>
          <w:lang w:val="ka"/>
        </w:rPr>
        <w:t xml:space="preserve">inherent powers</w:t>
      </w:r>
      <w:r>
        <w:rPr>
          <w:lang w:val="ka"/>
        </w:rPr>
        <w:t xml:space="preserve">: რა განსხვავებაა და რომელია გავრცელებული პოზიცია?</w:t>
      </w:r>
    </w:p>
    <w:p>
      <w:pPr>
        <w:pStyle w:val="Compact"/>
        <w:numPr>
          <w:ilvl w:val="0"/>
          <w:numId w:val="1005"/>
        </w:numPr>
      </w:pPr>
      <w:r>
        <w:rPr>
          <w:lang w:val="ka"/>
        </w:rPr>
        <w:t xml:space="preserve">აქვს თუ არა სახელმწიფოს გაწევრიანების</w:t>
      </w:r>
      <w:r>
        <w:rPr>
          <w:lang w:val="ka"/>
        </w:rPr>
        <w:t xml:space="preserve"> </w:t>
      </w:r>
      <w:r>
        <w:rPr>
          <w:b/>
          <w:bCs/>
          <w:lang w:val="ka"/>
        </w:rPr>
        <w:t xml:space="preserve">უფლება</w:t>
      </w:r>
      <w:r>
        <w:rPr>
          <w:lang w:val="ka"/>
        </w:rPr>
        <w:t xml:space="preserve">? მოიყვანეთ ევროპის საბჭოს ორი მაგალითი — ერთი საქართველოსი, ერთი რუსეთის.</w:t>
      </w:r>
    </w:p>
    <w:p>
      <w:pPr>
        <w:pStyle w:val="FirstParagraph"/>
      </w:pPr>
      <w:r>
        <w:rPr>
          <w:b/>
          <w:bCs/>
          <w:lang w:val="ka"/>
        </w:rPr>
        <w:t xml:space="preserve">კონფერენციები</w:t>
      </w:r>
    </w:p>
    <w:p>
      <w:pPr>
        <w:pStyle w:val="Compact"/>
        <w:numPr>
          <w:ilvl w:val="0"/>
          <w:numId w:val="1006"/>
        </w:numPr>
      </w:pPr>
      <w:r>
        <w:rPr>
          <w:lang w:val="ka"/>
        </w:rPr>
        <w:t xml:space="preserve">რით განსხვავდება კონფერენცია ორგანიზაციისგან?</w:t>
      </w:r>
    </w:p>
    <w:p>
      <w:pPr>
        <w:pStyle w:val="Compact"/>
        <w:numPr>
          <w:ilvl w:val="0"/>
          <w:numId w:val="1006"/>
        </w:numPr>
      </w:pPr>
      <w:r>
        <w:rPr>
          <w:lang w:val="ka"/>
        </w:rPr>
        <w:t xml:space="preserve">რა ხმით იღებს კონფერენცია ხელშეკრულების ტექსტს (VCLT, მუხ. 9(2))? რას აკეთებენ სახელმწიფოები</w:t>
      </w:r>
      <w:r>
        <w:rPr>
          <w:lang w:val="ka"/>
        </w:rPr>
        <w:t xml:space="preserve"> </w:t>
      </w:r>
      <w:r>
        <w:rPr>
          <w:b/>
          <w:bCs/>
          <w:lang w:val="ka"/>
        </w:rPr>
        <w:t xml:space="preserve">პრაქტიკაში</w:t>
      </w:r>
      <w:r>
        <w:rPr>
          <w:lang w:val="ka"/>
        </w:rPr>
        <w:t xml:space="preserve">?</w:t>
      </w:r>
    </w:p>
    <w:p>
      <w:pPr>
        <w:pStyle w:val="Compact"/>
        <w:numPr>
          <w:ilvl w:val="0"/>
          <w:numId w:val="1006"/>
        </w:numPr>
      </w:pPr>
      <w:r>
        <w:rPr>
          <w:lang w:val="ka"/>
        </w:rPr>
        <w:t xml:space="preserve">⭐ ჰელსინკის დასკვნითი აქტი ხელშეკრულებაა? საიდან ვიცით?</w:t>
      </w:r>
    </w:p>
    <w:p>
      <w:pPr>
        <w:pStyle w:val="FirstParagraph"/>
      </w:pPr>
      <w:r>
        <w:rPr>
          <w:b/>
          <w:bCs/>
          <w:lang w:val="ka"/>
        </w:rPr>
        <w:t xml:space="preserve">გაერო</w:t>
      </w:r>
    </w:p>
    <w:p>
      <w:pPr>
        <w:pStyle w:val="Compact"/>
        <w:numPr>
          <w:ilvl w:val="0"/>
          <w:numId w:val="1007"/>
        </w:numPr>
      </w:pPr>
      <w:r>
        <w:rPr>
          <w:lang w:val="ka"/>
        </w:rPr>
        <w:t xml:space="preserve">რატომ ითვლება წესდება „მსოფლიო კონსტიტუციად”? რა არის ამ იდეის</w:t>
      </w:r>
      <w:r>
        <w:rPr>
          <w:lang w:val="ka"/>
        </w:rPr>
        <w:t xml:space="preserve"> </w:t>
      </w:r>
      <w:r>
        <w:rPr>
          <w:b/>
          <w:bCs/>
          <w:lang w:val="ka"/>
        </w:rPr>
        <w:t xml:space="preserve">ორი</w:t>
      </w:r>
      <w:r>
        <w:rPr>
          <w:lang w:val="ka"/>
        </w:rPr>
        <w:t xml:space="preserve"> </w:t>
      </w:r>
      <w:r>
        <w:rPr>
          <w:lang w:val="ka"/>
        </w:rPr>
        <w:t xml:space="preserve">სისუსტე? (მუხ. 2(6) vs VCLT 34)</w:t>
      </w:r>
    </w:p>
    <w:p>
      <w:pPr>
        <w:pStyle w:val="Compact"/>
        <w:numPr>
          <w:ilvl w:val="0"/>
          <w:numId w:val="1007"/>
        </w:numPr>
      </w:pPr>
      <w:r>
        <w:rPr>
          <w:lang w:val="ka"/>
        </w:rPr>
        <w:t xml:space="preserve">⭐ რატომ წერია წესდებაში დღემდე „ჩინეთის რესპუბლიკა” და „სსრკ”? როგორ უკავშირდება ეს კვ. 4-ს?</w:t>
      </w:r>
    </w:p>
    <w:p>
      <w:pPr>
        <w:pStyle w:val="Compact"/>
        <w:numPr>
          <w:ilvl w:val="0"/>
          <w:numId w:val="1007"/>
        </w:numPr>
      </w:pPr>
      <w:r>
        <w:rPr>
          <w:lang w:val="ka"/>
        </w:rPr>
        <w:t xml:space="preserve">სავალდებულოა თუ არა ასამბლეის რეზოლუცია? დაასახელეთ</w:t>
      </w:r>
      <w:r>
        <w:rPr>
          <w:lang w:val="ka"/>
        </w:rPr>
        <w:t xml:space="preserve"> </w:t>
      </w:r>
      <w:r>
        <w:rPr>
          <w:b/>
          <w:bCs/>
          <w:lang w:val="ka"/>
        </w:rPr>
        <w:t xml:space="preserve">ორი</w:t>
      </w:r>
      <w:r>
        <w:rPr>
          <w:lang w:val="ka"/>
        </w:rPr>
        <w:t xml:space="preserve"> </w:t>
      </w:r>
      <w:r>
        <w:rPr>
          <w:lang w:val="ka"/>
        </w:rPr>
        <w:t xml:space="preserve">გამონაკლისი ან ნიუანსი.</w:t>
      </w:r>
    </w:p>
    <w:p>
      <w:pPr>
        <w:pStyle w:val="Compact"/>
        <w:numPr>
          <w:ilvl w:val="0"/>
          <w:numId w:val="1007"/>
        </w:numPr>
      </w:pPr>
      <w:r>
        <w:rPr>
          <w:lang w:val="ka"/>
        </w:rPr>
        <w:t xml:space="preserve">რა არის „მშვიდობისთვის გაერთიანება”? რატომ ვერ ჩაანაცვლებს ასამბლეა საბჭოს?</w:t>
      </w:r>
    </w:p>
    <w:p>
      <w:pPr>
        <w:pStyle w:val="Compact"/>
        <w:numPr>
          <w:ilvl w:val="0"/>
          <w:numId w:val="1007"/>
        </w:numPr>
      </w:pPr>
      <w:r>
        <w:rPr>
          <w:lang w:val="ka"/>
        </w:rPr>
        <w:t xml:space="preserve">⭐</w:t>
      </w:r>
      <w:r>
        <w:rPr>
          <w:lang w:val="ka"/>
        </w:rPr>
        <w:t xml:space="preserve"> </w:t>
      </w:r>
      <w:r>
        <w:rPr>
          <w:b/>
          <w:bCs/>
          <w:lang w:val="ka"/>
        </w:rPr>
        <w:t xml:space="preserve">ვეტო:</w:t>
      </w:r>
      <w:r>
        <w:rPr>
          <w:lang w:val="ka"/>
        </w:rPr>
        <w:t xml:space="preserve"> </w:t>
      </w:r>
      <w:r>
        <w:rPr>
          <w:lang w:val="ka"/>
        </w:rPr>
        <w:t xml:space="preserve">„წინააღმდეგ”, „თავი შეიკავა”, „არ დაესწრო” — რა შედეგი აქვს თითოეულს? რომელზე არ უმსჯელია ICJ-ს პირდაპირ?</w:t>
      </w:r>
    </w:p>
    <w:p>
      <w:pPr>
        <w:pStyle w:val="Compact"/>
        <w:numPr>
          <w:ilvl w:val="0"/>
          <w:numId w:val="1007"/>
        </w:numPr>
      </w:pPr>
      <w:r>
        <w:rPr>
          <w:lang w:val="ka"/>
        </w:rPr>
        <w:t xml:space="preserve">⭐ მუხ. 25 მხოლოდ VII თავზე ვრცელდება?</w:t>
      </w:r>
      <w:r>
        <w:rPr>
          <w:lang w:val="ka"/>
        </w:rPr>
        <w:t xml:space="preserve"> </w:t>
      </w:r>
      <w:r>
        <w:rPr>
          <w:i/>
          <w:iCs/>
          <w:lang w:val="ka"/>
        </w:rPr>
        <w:t xml:space="preserve">Namibia</w:t>
      </w:r>
      <w:r>
        <w:rPr>
          <w:lang w:val="ka"/>
        </w:rPr>
        <w:t xml:space="preserve">-ს</w:t>
      </w:r>
      <w:r>
        <w:rPr>
          <w:lang w:val="ka"/>
        </w:rPr>
        <w:t xml:space="preserve"> </w:t>
      </w:r>
      <w:r>
        <w:rPr>
          <w:b/>
          <w:bCs/>
          <w:lang w:val="ka"/>
        </w:rPr>
        <w:t xml:space="preserve">სამი</w:t>
      </w:r>
      <w:r>
        <w:rPr>
          <w:lang w:val="ka"/>
        </w:rPr>
        <w:t xml:space="preserve"> </w:t>
      </w:r>
      <w:r>
        <w:rPr>
          <w:lang w:val="ka"/>
        </w:rPr>
        <w:t xml:space="preserve">არგუმენტი.</w:t>
      </w:r>
    </w:p>
    <w:p>
      <w:pPr>
        <w:pStyle w:val="Compact"/>
        <w:numPr>
          <w:ilvl w:val="0"/>
          <w:numId w:val="1007"/>
        </w:numPr>
      </w:pPr>
      <w:r>
        <w:rPr>
          <w:lang w:val="ka"/>
        </w:rPr>
        <w:t xml:space="preserve">რა ფუნქცია აქვს გენერალურ მდივანს მუხ. 99-ით?</w:t>
      </w:r>
    </w:p>
    <w:p>
      <w:pPr>
        <w:pStyle w:val="Compact"/>
        <w:numPr>
          <w:ilvl w:val="0"/>
          <w:numId w:val="1007"/>
        </w:numPr>
      </w:pPr>
      <w:r>
        <w:rPr>
          <w:lang w:val="ka"/>
        </w:rPr>
        <w:t xml:space="preserve">⭐</w:t>
      </w:r>
      <w:r>
        <w:rPr>
          <w:lang w:val="ka"/>
        </w:rPr>
        <w:t xml:space="preserve"> </w:t>
      </w:r>
      <w:r>
        <w:rPr>
          <w:b/>
          <w:bCs/>
          <w:lang w:val="ka"/>
        </w:rPr>
        <w:t xml:space="preserve">ვინ ამოწმებს საბჭოს?</w:t>
      </w:r>
      <w:r>
        <w:rPr>
          <w:lang w:val="ka"/>
        </w:rPr>
        <w:t xml:space="preserve"> </w:t>
      </w:r>
      <w:r>
        <w:rPr>
          <w:i/>
          <w:iCs/>
          <w:lang w:val="ka"/>
        </w:rPr>
        <w:t xml:space="preserve">Certain Expenses</w:t>
      </w:r>
      <w:r>
        <w:rPr>
          <w:lang w:val="ka"/>
        </w:rPr>
        <w:t xml:space="preserve"> </w:t>
      </w:r>
      <w:r>
        <w:rPr>
          <w:lang w:val="ka"/>
        </w:rPr>
        <w:t xml:space="preserve">(1962) — რატომ „განსაზღვრავს თითოეული ორგანო თავად თავის კომპეტენციას”? და რას გვეუბნება</w:t>
      </w:r>
      <w:r>
        <w:rPr>
          <w:lang w:val="ka"/>
        </w:rPr>
        <w:t xml:space="preserve"> </w:t>
      </w:r>
      <w:r>
        <w:rPr>
          <w:i/>
          <w:iCs/>
          <w:lang w:val="ka"/>
        </w:rPr>
        <w:t xml:space="preserve">Admission</w:t>
      </w:r>
      <w:r>
        <w:rPr>
          <w:lang w:val="ka"/>
        </w:rPr>
        <w:t xml:space="preserve"> </w:t>
      </w:r>
      <w:r>
        <w:rPr>
          <w:lang w:val="ka"/>
        </w:rPr>
        <w:t xml:space="preserve">(1948) „პოლიტიკური ორგანოს” შესახებ?</w:t>
      </w:r>
    </w:p>
    <w:p>
      <w:pPr>
        <w:pStyle w:val="Compact"/>
        <w:numPr>
          <w:ilvl w:val="0"/>
          <w:numId w:val="1007"/>
        </w:numPr>
      </w:pPr>
      <w:r>
        <w:rPr>
          <w:i/>
          <w:iCs/>
          <w:lang w:val="ka"/>
        </w:rPr>
        <w:t xml:space="preserve">Lockerbie</w:t>
      </w:r>
      <w:r>
        <w:rPr>
          <w:lang w:val="ka"/>
        </w:rPr>
        <w:t xml:space="preserve">: რატომ „დაამარცხა” საბჭოს რეზოლუციამ მონრეალის კონვენცია? რატომ არის მნიშვნელოვანი სიტყვა „prima facie”?</w:t>
      </w:r>
    </w:p>
    <w:p>
      <w:pPr>
        <w:pStyle w:val="Compact"/>
        <w:numPr>
          <w:ilvl w:val="0"/>
          <w:numId w:val="1007"/>
        </w:numPr>
      </w:pPr>
      <w:r>
        <w:rPr>
          <w:lang w:val="ka"/>
        </w:rPr>
        <w:t xml:space="preserve">⭐</w:t>
      </w:r>
      <w:r>
        <w:rPr>
          <w:lang w:val="ka"/>
        </w:rPr>
        <w:t xml:space="preserve"> </w:t>
      </w:r>
      <w:r>
        <w:rPr>
          <w:b/>
          <w:bCs/>
          <w:lang w:val="ka"/>
        </w:rPr>
        <w:t xml:space="preserve">სავარჯიშო (ნაწილი VIII):</w:t>
      </w:r>
      <w:r>
        <w:rPr>
          <w:lang w:val="ka"/>
        </w:rPr>
        <w:t xml:space="preserve"> </w:t>
      </w:r>
      <w:r>
        <w:rPr>
          <w:lang w:val="ka"/>
        </w:rPr>
        <w:t xml:space="preserve">უპასუხეთ ექვსივე სიტუაციას — ორგანო, მუხლი, ხმები.</w:t>
      </w:r>
    </w:p>
    <w:p>
      <w:r>
        <w:pict>
          <v:rect style="width:0;height:1.5pt" o:hralign="center" o:hrstd="t" o:hr="t"/>
        </w:pict>
      </w:r>
    </w:p>
    <w:bookmarkEnd w:id="42"/>
    <w:bookmarkStart w:id="43" w:name="წყაროები"/>
    <w:p>
      <w:pPr>
        <w:pStyle w:val="Heading1"/>
      </w:pPr>
      <w:r>
        <w:rPr>
          <w:lang w:val="ka"/>
        </w:rPr>
        <w:t xml:space="preserve">წყაროები</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ka"/>
              </w:rPr>
              <w:t xml:space="preserve">წყარო</w:t>
            </w:r>
          </w:p>
        </w:tc>
        <w:tc>
          <w:tcPr/>
          <w:p>
            <w:pPr>
              <w:pStyle w:val="Compact"/>
            </w:pPr>
            <w:r>
              <w:rPr>
                <w:lang w:val="ka"/>
              </w:rPr>
              <w:t xml:space="preserve">გამოყენებული ნაწილი</w:t>
            </w:r>
          </w:p>
        </w:tc>
        <w:tc>
          <w:tcPr/>
          <w:p>
            <w:pPr>
              <w:pStyle w:val="Compact"/>
            </w:pPr>
            <w:r>
              <w:rPr>
                <w:lang w:val="ka"/>
              </w:rPr>
              <w:t xml:space="preserve">ლიცენზია</w:t>
            </w:r>
          </w:p>
        </w:tc>
      </w:tr>
      <w:tr>
        <w:tc>
          <w:tcPr/>
          <w:p>
            <w:pPr>
              <w:pStyle w:val="Compact"/>
            </w:pPr>
            <w:r>
              <w:rPr>
                <w:b/>
                <w:bCs/>
                <w:lang w:val="ka"/>
              </w:rPr>
              <w:t xml:space="preserve">გაეროს წესდება</w:t>
            </w:r>
            <w:r>
              <w:rPr>
                <w:lang w:val="ka"/>
              </w:rPr>
              <w:t xml:space="preserve"> </w:t>
            </w:r>
            <w:r>
              <w:rPr>
                <w:lang w:val="ka"/>
              </w:rPr>
              <w:t xml:space="preserve">—</w:t>
            </w:r>
            <w:r>
              <w:rPr>
                <w:lang w:val="ka"/>
              </w:rPr>
              <w:t xml:space="preserve"> </w:t>
            </w:r>
            <w:r>
              <w:rPr>
                <w:b/>
                <w:bCs/>
                <w:lang w:val="ka"/>
              </w:rPr>
              <w:t xml:space="preserve">მოქმედი ტექსტი</w:t>
            </w:r>
            <w:r>
              <w:rPr>
                <w:lang w:val="ka"/>
              </w:rPr>
              <w:t xml:space="preserve"> </w:t>
            </w:r>
            <w:r>
              <w:rPr>
                <w:lang w:val="ka"/>
              </w:rPr>
              <w:t xml:space="preserve">(un.org, 2026-09-25) + 1945 წლის თავდაპირველი ტექსტი</w:t>
            </w:r>
          </w:p>
        </w:tc>
        <w:tc>
          <w:tcPr/>
          <w:p>
            <w:pPr>
              <w:pStyle w:val="Compact"/>
            </w:pPr>
            <w:r>
              <w:rPr>
                <w:lang w:val="ka"/>
              </w:rPr>
              <w:t xml:space="preserve">პრეამბულა; მუხ. 1–7, 9–12, 17–20, 23–25, 27, 28, 33, 39, 41, 42, 61, 86, 92, 96, 97, 99, 100, 103–105; შენიშვნა ცვლილებების შესახებ</w:t>
            </w:r>
          </w:p>
        </w:tc>
        <w:tc>
          <w:tcPr/>
          <w:p>
            <w:pPr>
              <w:pStyle w:val="Compact"/>
            </w:pPr>
            <w:r>
              <w:rPr>
                <w:lang w:val="ka"/>
              </w:rPr>
              <w:t xml:space="preserve">ოფიციალური დოკუმენტი</w:t>
            </w:r>
          </w:p>
        </w:tc>
      </w:tr>
      <w:tr>
        <w:tc>
          <w:tcPr/>
          <w:p>
            <w:pPr>
              <w:pStyle w:val="Compact"/>
            </w:pPr>
            <w:r>
              <w:rPr>
                <w:b/>
                <w:bCs/>
                <w:lang w:val="ka"/>
              </w:rPr>
              <w:t xml:space="preserve">ICJ, Conditions of Admission of a State to Membership in the UN (Art. 4)</w:t>
            </w:r>
            <w:r>
              <w:rPr>
                <w:lang w:val="ka"/>
              </w:rPr>
              <w:t xml:space="preserve">, AO, ICJ Reports 1948, p. 57</w:t>
            </w:r>
          </w:p>
        </w:tc>
        <w:tc>
          <w:tcPr/>
          <w:p>
            <w:pPr>
              <w:pStyle w:val="Compact"/>
            </w:pPr>
            <w:r>
              <w:rPr>
                <w:lang w:val="ka"/>
              </w:rPr>
              <w:t xml:space="preserve">გვ. 62, 64</w:t>
            </w:r>
          </w:p>
        </w:tc>
        <w:tc>
          <w:tcPr/>
          <w:p>
            <w:pPr>
              <w:pStyle w:val="Compact"/>
            </w:pPr>
            <w:r>
              <w:rPr>
                <w:lang w:val="ka"/>
              </w:rPr>
              <w:t xml:space="preserve">ოფიციალური დოკუმენტი</w:t>
            </w:r>
          </w:p>
        </w:tc>
      </w:tr>
      <w:tr>
        <w:tc>
          <w:tcPr/>
          <w:p>
            <w:pPr>
              <w:pStyle w:val="Compact"/>
            </w:pPr>
            <w:r>
              <w:rPr>
                <w:b/>
                <w:bCs/>
                <w:lang w:val="ka"/>
              </w:rPr>
              <w:t xml:space="preserve">ICJ, Certain Expenses of the UN (Art. 17(2))</w:t>
            </w:r>
            <w:r>
              <w:rPr>
                <w:lang w:val="ka"/>
              </w:rPr>
              <w:t xml:space="preserve">, AO, ICJ Reports 1962, p. 151</w:t>
            </w:r>
          </w:p>
        </w:tc>
        <w:tc>
          <w:tcPr/>
          <w:p>
            <w:pPr>
              <w:pStyle w:val="Compact"/>
            </w:pPr>
            <w:r>
              <w:rPr>
                <w:lang w:val="ka"/>
              </w:rPr>
              <w:t xml:space="preserve">გვ. 163, 168, 170–171</w:t>
            </w:r>
          </w:p>
        </w:tc>
        <w:tc>
          <w:tcPr/>
          <w:p>
            <w:pPr>
              <w:pStyle w:val="Compact"/>
            </w:pPr>
            <w:r>
              <w:rPr>
                <w:lang w:val="ka"/>
              </w:rPr>
              <w:t xml:space="preserve">ოფიციალური დოკუმენტი</w:t>
            </w:r>
          </w:p>
        </w:tc>
      </w:tr>
      <w:tr>
        <w:tc>
          <w:tcPr/>
          <w:p>
            <w:pPr>
              <w:pStyle w:val="Compact"/>
            </w:pPr>
            <w:r>
              <w:rPr>
                <w:b/>
                <w:bCs/>
                <w:lang w:val="ka"/>
              </w:rPr>
              <w:t xml:space="preserve">ICJ, Legal Consequences for States of the Continued Presence of South Africa in Namibia</w:t>
            </w:r>
            <w:r>
              <w:rPr>
                <w:lang w:val="ka"/>
              </w:rPr>
              <w:t xml:space="preserve">, AO, ICJ Reports 1971, p. 16</w:t>
            </w:r>
          </w:p>
        </w:tc>
        <w:tc>
          <w:tcPr/>
          <w:p>
            <w:pPr>
              <w:pStyle w:val="Compact"/>
            </w:pPr>
            <w:r>
              <w:rPr>
                <w:lang w:val="ka"/>
              </w:rPr>
              <w:t xml:space="preserve">პარ. 22, 113–116</w:t>
            </w:r>
          </w:p>
        </w:tc>
        <w:tc>
          <w:tcPr/>
          <w:p>
            <w:pPr>
              <w:pStyle w:val="Compact"/>
            </w:pPr>
            <w:r>
              <w:rPr>
                <w:lang w:val="ka"/>
              </w:rPr>
              <w:t xml:space="preserve">ოფიციალური დოკუმენტი</w:t>
            </w:r>
          </w:p>
        </w:tc>
      </w:tr>
      <w:tr>
        <w:tc>
          <w:tcPr/>
          <w:p>
            <w:pPr>
              <w:pStyle w:val="Compact"/>
            </w:pPr>
            <w:r>
              <w:rPr>
                <w:b/>
                <w:bCs/>
                <w:lang w:val="ka"/>
              </w:rPr>
              <w:t xml:space="preserve">ICJ, Lockerbie (Libya v. USA)</w:t>
            </w:r>
            <w:r>
              <w:rPr>
                <w:lang w:val="ka"/>
              </w:rPr>
              <w:t xml:space="preserve">, Provisional Measures, Order of 14 April 1992, ICJ Reports 1992, p. 114</w:t>
            </w:r>
          </w:p>
        </w:tc>
        <w:tc>
          <w:tcPr/>
          <w:p>
            <w:pPr>
              <w:pStyle w:val="Compact"/>
            </w:pPr>
            <w:r>
              <w:rPr>
                <w:lang w:val="ka"/>
              </w:rPr>
              <w:t xml:space="preserve">პარ. 42–43</w:t>
            </w:r>
          </w:p>
        </w:tc>
        <w:tc>
          <w:tcPr/>
          <w:p>
            <w:pPr>
              <w:pStyle w:val="Compact"/>
            </w:pPr>
            <w:r>
              <w:rPr>
                <w:lang w:val="ka"/>
              </w:rPr>
              <w:t xml:space="preserve">ოფიციალური დოკუმენტი</w:t>
            </w:r>
          </w:p>
        </w:tc>
      </w:tr>
      <w:tr>
        <w:tc>
          <w:tcPr/>
          <w:p>
            <w:pPr>
              <w:pStyle w:val="Compact"/>
            </w:pPr>
            <w:r>
              <w:rPr>
                <w:b/>
                <w:bCs/>
                <w:lang w:val="ka"/>
              </w:rPr>
              <w:t xml:space="preserve">ICJ, Reparation for Injuries</w:t>
            </w:r>
            <w:r>
              <w:rPr>
                <w:lang w:val="ka"/>
              </w:rPr>
              <w:t xml:space="preserve"> </w:t>
            </w:r>
            <w:r>
              <w:rPr>
                <w:lang w:val="ka"/>
              </w:rPr>
              <w:t xml:space="preserve">(კვ. 4)</w:t>
            </w:r>
          </w:p>
        </w:tc>
        <w:tc>
          <w:tcPr/>
          <w:p>
            <w:pPr>
              <w:pStyle w:val="Compact"/>
            </w:pPr>
            <w:r>
              <w:rPr>
                <w:lang w:val="ka"/>
              </w:rPr>
              <w:t xml:space="preserve">გვ. 179–180</w:t>
            </w:r>
          </w:p>
        </w:tc>
        <w:tc>
          <w:tcPr/>
          <w:p>
            <w:pPr>
              <w:pStyle w:val="Compact"/>
            </w:pPr>
            <w:r>
              <w:rPr>
                <w:lang w:val="ka"/>
              </w:rPr>
              <w:t xml:space="preserve">ოფიციალური დოკუმენტი</w:t>
            </w:r>
          </w:p>
        </w:tc>
      </w:tr>
      <w:tr>
        <w:tc>
          <w:tcPr/>
          <w:p>
            <w:pPr>
              <w:pStyle w:val="Compact"/>
            </w:pPr>
            <w:r>
              <w:rPr>
                <w:b/>
                <w:bCs/>
                <w:lang w:val="ka"/>
              </w:rPr>
              <w:t xml:space="preserve">ვენის კონვენცია ხელშეკრულებათა სამართლის შესახებ</w:t>
            </w:r>
            <w:r>
              <w:rPr>
                <w:lang w:val="ka"/>
              </w:rPr>
              <w:t xml:space="preserve"> </w:t>
            </w:r>
            <w:r>
              <w:rPr>
                <w:lang w:val="ka"/>
              </w:rPr>
              <w:t xml:space="preserve">(1969)</w:t>
            </w:r>
          </w:p>
        </w:tc>
        <w:tc>
          <w:tcPr/>
          <w:p>
            <w:pPr>
              <w:pStyle w:val="Compact"/>
            </w:pPr>
            <w:r>
              <w:rPr>
                <w:lang w:val="ka"/>
              </w:rPr>
              <w:t xml:space="preserve">მუხ. 9(2), 34</w:t>
            </w:r>
          </w:p>
        </w:tc>
        <w:tc>
          <w:tcPr/>
          <w:p>
            <w:pPr>
              <w:pStyle w:val="Compact"/>
            </w:pPr>
            <w:r>
              <w:rPr>
                <w:lang w:val="ka"/>
              </w:rPr>
              <w:t xml:space="preserve">ოფიციალური დოკუმენტი</w:t>
            </w:r>
          </w:p>
        </w:tc>
      </w:tr>
      <w:tr>
        <w:tc>
          <w:tcPr/>
          <w:p>
            <w:pPr>
              <w:pStyle w:val="Compact"/>
            </w:pPr>
            <w:r>
              <w:rPr>
                <w:b/>
                <w:bCs/>
                <w:lang w:val="ka"/>
              </w:rPr>
              <w:t xml:space="preserve">ჰელსინკის დასკვნითი აქტი</w:t>
            </w:r>
            <w:r>
              <w:rPr>
                <w:lang w:val="ka"/>
              </w:rPr>
              <w:t xml:space="preserve"> </w:t>
            </w:r>
            <w:r>
              <w:rPr>
                <w:lang w:val="ka"/>
              </w:rPr>
              <w:t xml:space="preserve">(1975)</w:t>
            </w:r>
          </w:p>
        </w:tc>
        <w:tc>
          <w:tcPr/>
          <w:p>
            <w:pPr>
              <w:pStyle w:val="Compact"/>
            </w:pPr>
            <w:r>
              <w:rPr>
                <w:lang w:val="ka"/>
              </w:rPr>
              <w:t xml:space="preserve">PDF გვ. 62</w:t>
            </w:r>
          </w:p>
        </w:tc>
        <w:tc>
          <w:tcPr/>
          <w:p>
            <w:pPr>
              <w:pStyle w:val="Compact"/>
            </w:pPr>
            <w:r>
              <w:rPr>
                <w:lang w:val="ka"/>
              </w:rPr>
              <w:t xml:space="preserve">ოფიციალური დოკუმენტი</w:t>
            </w:r>
          </w:p>
        </w:tc>
      </w:tr>
      <w:tr>
        <w:tc>
          <w:tcPr/>
          <w:p>
            <w:pPr>
              <w:pStyle w:val="Compact"/>
            </w:pPr>
            <w:r>
              <w:rPr>
                <w:b/>
                <w:bCs/>
                <w:lang w:val="ka"/>
              </w:rPr>
              <w:t xml:space="preserve">Ch. Tomuschat, „Uniting for Peace”</w:t>
            </w:r>
            <w:r>
              <w:rPr>
                <w:lang w:val="ka"/>
              </w:rPr>
              <w:t xml:space="preserve">, UN Audiovisual Library of International Law, 2008 + პროცედურული ისტორია</w:t>
            </w:r>
          </w:p>
        </w:tc>
        <w:tc>
          <w:tcPr/>
          <w:p>
            <w:pPr>
              <w:pStyle w:val="Compact"/>
            </w:pPr>
            <w:r>
              <w:rPr>
                <w:lang w:val="ka"/>
              </w:rPr>
              <w:t xml:space="preserve">გვ. 1–4</w:t>
            </w:r>
          </w:p>
        </w:tc>
        <w:tc>
          <w:tcPr/>
          <w:p>
            <w:pPr>
              <w:pStyle w:val="Compact"/>
            </w:pPr>
            <w:r>
              <w:rPr>
                <w:lang w:val="ka"/>
              </w:rPr>
              <w:t xml:space="preserve">© United Nations — ციტირება</w:t>
            </w:r>
          </w:p>
        </w:tc>
      </w:tr>
      <w:tr>
        <w:tc>
          <w:tcPr/>
          <w:p>
            <w:pPr>
              <w:pStyle w:val="Compact"/>
            </w:pPr>
            <w:r>
              <w:rPr>
                <w:b/>
                <w:bCs/>
                <w:lang w:val="ka"/>
              </w:rPr>
              <w:t xml:space="preserve">OpenRewi / Routledge 2024</w:t>
            </w:r>
            <w:r>
              <w:rPr>
                <w:lang w:val="ka"/>
              </w:rPr>
              <w:t xml:space="preserve">, ch.7 §7.3 „International Organisations” (G. Baranowska, V. Engström, T. P. Paige); ch.7 §7.1 (A. Green); ch.6 §6.1, §6.4</w:t>
            </w:r>
          </w:p>
        </w:tc>
        <w:tc>
          <w:tcPr/>
          <w:p>
            <w:pPr>
              <w:pStyle w:val="Compact"/>
            </w:pPr>
            <w:r>
              <w:rPr>
                <w:lang w:val="ka"/>
              </w:rPr>
              <w:t xml:space="preserve">გვ. 238, 259–272; 166, 207</w:t>
            </w:r>
          </w:p>
        </w:tc>
        <w:tc>
          <w:tcPr/>
          <w:p>
            <w:pPr>
              <w:pStyle w:val="Compact"/>
            </w:pPr>
            <w:r>
              <w:rPr>
                <w:b/>
                <w:bCs/>
                <w:lang w:val="ka"/>
              </w:rPr>
              <w:t xml:space="preserve">CC-BY-SA 4.0</w:t>
            </w:r>
          </w:p>
        </w:tc>
      </w:tr>
    </w:tbl>
    <w:p>
      <w:pPr>
        <w:pStyle w:val="BlockText"/>
      </w:pPr>
      <w:r>
        <w:rPr>
          <w:lang w:val="ka"/>
        </w:rPr>
        <w:t xml:space="preserve">ℹ️</w:t>
      </w:r>
      <w:r>
        <w:rPr>
          <w:lang w:val="ka"/>
        </w:rPr>
        <w:t xml:space="preserve"> </w:t>
      </w:r>
      <w:r>
        <w:rPr>
          <w:b/>
          <w:bCs/>
          <w:lang w:val="ka"/>
        </w:rPr>
        <w:t xml:space="preserve">ციტატების შესახებ.</w:t>
      </w:r>
      <w:r>
        <w:rPr>
          <w:lang w:val="ka"/>
        </w:rPr>
        <w:t xml:space="preserve"> </w:t>
      </w:r>
      <w:r>
        <w:rPr>
          <w:lang w:val="ka"/>
        </w:rPr>
        <w:t xml:space="preserve">ICJ-ის 1948, 1962, 1971 და 1992 წლების ტექსტები სკანირებულია; ყველა ციტატა</w:t>
      </w:r>
      <w:r>
        <w:rPr>
          <w:lang w:val="ka"/>
        </w:rPr>
        <w:t xml:space="preserve"> </w:t>
      </w:r>
      <w:r>
        <w:rPr>
          <w:b/>
          <w:bCs/>
          <w:lang w:val="ka"/>
        </w:rPr>
        <w:t xml:space="preserve">გვერდის ორიგინალ გამოსახულებაზეა</w:t>
      </w:r>
      <w:r>
        <w:rPr>
          <w:lang w:val="ka"/>
        </w:rPr>
        <w:t xml:space="preserve"> </w:t>
      </w:r>
      <w:r>
        <w:rPr>
          <w:lang w:val="ka"/>
        </w:rPr>
        <w:t xml:space="preserve">შემოწმებული. ინგლისური ციტატების ქართული თარგმანი ლექტორისაა; ორიგინალი მოცემულია სიტყვასიტყვით.</w:t>
      </w:r>
    </w:p>
    <w:p>
      <w:pPr>
        <w:pStyle w:val="BlockText"/>
      </w:pPr>
      <w:r>
        <w:rPr>
          <w:lang w:val="ka"/>
        </w:rPr>
        <w:t xml:space="preserve">ℹ️</w:t>
      </w:r>
      <w:r>
        <w:rPr>
          <w:lang w:val="ka"/>
        </w:rPr>
        <w:t xml:space="preserve"> </w:t>
      </w:r>
      <w:r>
        <w:rPr>
          <w:b/>
          <w:bCs/>
          <w:lang w:val="ka"/>
        </w:rPr>
        <w:t xml:space="preserve">ლიცენზია.</w:t>
      </w:r>
      <w:r>
        <w:rPr>
          <w:lang w:val="ka"/>
        </w:rPr>
        <w:t xml:space="preserve"> </w:t>
      </w:r>
      <w:r>
        <w:rPr>
          <w:lang w:val="ka"/>
        </w:rPr>
        <w:t xml:space="preserve">ეს დარიგება ეყრდნობა ღია ლიცენზიის (CC-BY-SA 4.0) მქონე და ოფიციალურ</w:t>
      </w:r>
      <w:r>
        <w:rPr>
          <w:lang w:val="ka"/>
        </w:rPr>
        <w:t xml:space="preserve"> </w:t>
      </w:r>
      <w:r>
        <w:rPr>
          <w:lang w:val="ka"/>
        </w:rPr>
        <w:t xml:space="preserve">წყაროებს, ამიტომ თავისუფლად შეგიძლიათ მისი გამოყენება და გავრცელება —</w:t>
      </w:r>
      <w:r>
        <w:rPr>
          <w:lang w:val="ka"/>
        </w:rPr>
        <w:t xml:space="preserve"> </w:t>
      </w:r>
      <w:r>
        <w:rPr>
          <w:lang w:val="ka"/>
        </w:rPr>
        <w:t xml:space="preserve">იმავე ლიცენზიის შენარჩუნებითა და წყაროს მითითებით.</w:t>
      </w:r>
    </w:p>
    <w:p>
      <w:pPr>
        <w:pStyle w:val="BlockText"/>
      </w:pPr>
      <w:r>
        <w:rPr>
          <w:lang w:val="ka"/>
        </w:rPr>
        <w:t xml:space="preserve">სილაბუსის სახელმძღვანელოები (ალექსიძე, Shaw, მალანჩუკი) საავტორო უფლებით არის დაცული:</w:t>
      </w:r>
      <w:r>
        <w:rPr>
          <w:lang w:val="ka"/>
        </w:rPr>
        <w:t xml:space="preserve"> </w:t>
      </w:r>
      <w:r>
        <w:rPr>
          <w:lang w:val="ka"/>
        </w:rPr>
        <w:t xml:space="preserve">აქ ისინი მითითებულია</w:t>
      </w:r>
      <w:r>
        <w:rPr>
          <w:lang w:val="ka"/>
        </w:rPr>
        <w:t xml:space="preserve"> </w:t>
      </w:r>
      <w:r>
        <w:rPr>
          <w:b/>
          <w:bCs/>
          <w:lang w:val="ka"/>
        </w:rPr>
        <w:t xml:space="preserve">მხოლოდ ბიბლიოგრაფიულად</w:t>
      </w:r>
      <w:r>
        <w:rPr>
          <w:lang w:val="ka"/>
        </w:rPr>
        <w:t xml:space="preserve">, ტექსტი არ ქვეყნდება.</w:t>
      </w:r>
      <w:r>
        <w:rPr>
          <w:lang w:val="ka"/>
        </w:rPr>
        <w:t xml:space="preserve"> </w:t>
      </w:r>
      <w:r>
        <w:rPr>
          <w:lang w:val="ka"/>
        </w:rPr>
        <w:t xml:space="preserve">იხილეთ უნივერსიტეტის ბიბლიოთეკაში ან ARGUS-ში.</w:t>
      </w:r>
    </w:p>
    <w:bookmarkEnd w:id="4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7">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ka"/>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ცარიელი სავარძელი — საერთაშორისო ორგანიზაციები, კონფერენციები და გაერო</dc:title>
  <dc:creator>გიორგი კობერიძე · ილიას სახელმწიფო უნივერსიტეტი</dc:creator>
  <dc:language>ka</dc:language>
  <cp:keywords/>
  <dcterms:created xsi:type="dcterms:W3CDTF">2026-09-25T18:01:01Z</dcterms:created>
  <dcterms:modified xsi:type="dcterms:W3CDTF">2026-09-25T18:01:01Z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N524 — საერთაშორისო საჯარო სამართალი · კვირა 5 · დარიგება</vt:lpwstr>
  </property>
</Properties>
</file>